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F396B9" w14:textId="2B96FE62" w:rsidR="008474C0" w:rsidRPr="00A05E9F" w:rsidRDefault="00E975CB" w:rsidP="008474C0">
      <w:pPr>
        <w:jc w:val="center"/>
        <w:rPr>
          <w:b/>
          <w:sz w:val="24"/>
          <w:szCs w:val="24"/>
          <w:u w:val="single"/>
        </w:rPr>
      </w:pPr>
      <w:r w:rsidRPr="00A05E9F">
        <w:rPr>
          <w:b/>
          <w:sz w:val="24"/>
          <w:szCs w:val="24"/>
          <w:u w:val="single"/>
        </w:rPr>
        <w:t xml:space="preserve">Export Control </w:t>
      </w:r>
      <w:r w:rsidR="008474C0" w:rsidRPr="00A05E9F">
        <w:rPr>
          <w:b/>
          <w:sz w:val="24"/>
          <w:szCs w:val="24"/>
          <w:u w:val="single"/>
        </w:rPr>
        <w:t>Screening Checklist</w:t>
      </w:r>
    </w:p>
    <w:p w14:paraId="45EA0AE7" w14:textId="4A33BBC5" w:rsidR="008474C0" w:rsidRDefault="008474C0" w:rsidP="008474C0">
      <w:pPr>
        <w:rPr>
          <w:color w:val="000000"/>
          <w:sz w:val="24"/>
          <w:szCs w:val="24"/>
        </w:rPr>
      </w:pPr>
      <w:r w:rsidRPr="008474C0">
        <w:rPr>
          <w:color w:val="000000"/>
          <w:sz w:val="24"/>
          <w:szCs w:val="24"/>
        </w:rPr>
        <w:t>When planning a trip abroad</w:t>
      </w:r>
      <w:r>
        <w:rPr>
          <w:color w:val="000000"/>
          <w:sz w:val="24"/>
          <w:szCs w:val="24"/>
        </w:rPr>
        <w:t xml:space="preserve"> or sharing information with foreign persons or organizations</w:t>
      </w:r>
      <w:r w:rsidR="00F91020">
        <w:rPr>
          <w:color w:val="000000"/>
          <w:sz w:val="24"/>
          <w:szCs w:val="24"/>
        </w:rPr>
        <w:t xml:space="preserve"> (whether located in or outside of the U.S.)</w:t>
      </w:r>
      <w:r>
        <w:rPr>
          <w:color w:val="000000"/>
          <w:sz w:val="24"/>
          <w:szCs w:val="24"/>
        </w:rPr>
        <w:t xml:space="preserve"> as part of your job responsibilities for Montclair State University</w:t>
      </w:r>
      <w:r w:rsidRPr="008474C0">
        <w:rPr>
          <w:color w:val="000000"/>
          <w:sz w:val="24"/>
          <w:szCs w:val="24"/>
        </w:rPr>
        <w:t xml:space="preserve">, </w:t>
      </w:r>
      <w:r>
        <w:rPr>
          <w:color w:val="000000"/>
          <w:sz w:val="24"/>
          <w:szCs w:val="24"/>
        </w:rPr>
        <w:t xml:space="preserve">all employees must consider whether compliance with export control regulations is required. This tool is created to </w:t>
      </w:r>
      <w:r w:rsidR="00F91020">
        <w:rPr>
          <w:color w:val="000000"/>
          <w:sz w:val="24"/>
          <w:szCs w:val="24"/>
        </w:rPr>
        <w:t xml:space="preserve">help you assess </w:t>
      </w:r>
      <w:r>
        <w:rPr>
          <w:color w:val="000000"/>
          <w:sz w:val="24"/>
          <w:szCs w:val="24"/>
        </w:rPr>
        <w:t xml:space="preserve">when you are required to seek </w:t>
      </w:r>
      <w:r w:rsidR="00731CE7">
        <w:rPr>
          <w:color w:val="000000"/>
          <w:sz w:val="24"/>
          <w:szCs w:val="24"/>
        </w:rPr>
        <w:t>a license</w:t>
      </w:r>
      <w:r>
        <w:rPr>
          <w:color w:val="000000"/>
          <w:sz w:val="24"/>
          <w:szCs w:val="24"/>
        </w:rPr>
        <w:t xml:space="preserve"> before you travel </w:t>
      </w:r>
      <w:r w:rsidR="00731CE7">
        <w:rPr>
          <w:color w:val="000000"/>
          <w:sz w:val="24"/>
          <w:szCs w:val="24"/>
        </w:rPr>
        <w:t xml:space="preserve">outside the United States </w:t>
      </w:r>
      <w:r>
        <w:rPr>
          <w:color w:val="000000"/>
          <w:sz w:val="24"/>
          <w:szCs w:val="24"/>
        </w:rPr>
        <w:t>or share information</w:t>
      </w:r>
      <w:r w:rsidR="00731CE7">
        <w:rPr>
          <w:color w:val="000000"/>
          <w:sz w:val="24"/>
          <w:szCs w:val="24"/>
        </w:rPr>
        <w:t xml:space="preserve"> with foreign persons or organizations</w:t>
      </w:r>
      <w:r w:rsidR="00E677BD">
        <w:rPr>
          <w:color w:val="000000"/>
          <w:sz w:val="24"/>
          <w:szCs w:val="24"/>
        </w:rPr>
        <w:t>, including but not limited to, presentations at conferences</w:t>
      </w:r>
      <w:r w:rsidR="00A05E9F">
        <w:rPr>
          <w:color w:val="000000"/>
          <w:sz w:val="24"/>
          <w:szCs w:val="24"/>
        </w:rPr>
        <w:t xml:space="preserve">, research collaborations, and publications. </w:t>
      </w:r>
    </w:p>
    <w:p w14:paraId="1E9D7B3C" w14:textId="77777777" w:rsidR="005233D5" w:rsidRDefault="008474C0" w:rsidP="008474C0">
      <w:pPr>
        <w:rPr>
          <w:color w:val="000000"/>
          <w:sz w:val="24"/>
          <w:szCs w:val="24"/>
        </w:rPr>
      </w:pPr>
      <w:r>
        <w:rPr>
          <w:color w:val="000000"/>
          <w:sz w:val="24"/>
          <w:szCs w:val="24"/>
        </w:rPr>
        <w:t xml:space="preserve">Employees </w:t>
      </w:r>
      <w:r w:rsidRPr="008474C0">
        <w:rPr>
          <w:color w:val="000000"/>
          <w:sz w:val="24"/>
          <w:szCs w:val="24"/>
        </w:rPr>
        <w:t xml:space="preserve">are required to submit a Travel Request </w:t>
      </w:r>
      <w:r>
        <w:rPr>
          <w:color w:val="000000"/>
          <w:sz w:val="24"/>
          <w:szCs w:val="24"/>
        </w:rPr>
        <w:t xml:space="preserve">to the Provost </w:t>
      </w:r>
      <w:r w:rsidRPr="008474C0">
        <w:rPr>
          <w:color w:val="000000"/>
          <w:sz w:val="24"/>
          <w:szCs w:val="24"/>
        </w:rPr>
        <w:t xml:space="preserve">to receive approval to travel to a foreign country. The Checklist below </w:t>
      </w:r>
      <w:r>
        <w:rPr>
          <w:color w:val="000000"/>
          <w:sz w:val="24"/>
          <w:szCs w:val="24"/>
        </w:rPr>
        <w:t xml:space="preserve">should be submitted with the Travel Request </w:t>
      </w:r>
      <w:r w:rsidRPr="008474C0">
        <w:rPr>
          <w:color w:val="000000"/>
          <w:sz w:val="24"/>
          <w:szCs w:val="24"/>
        </w:rPr>
        <w:t xml:space="preserve">to identify potential export control issues. If you mark any of the boxes </w:t>
      </w:r>
      <w:r w:rsidR="00F91020">
        <w:rPr>
          <w:color w:val="000000"/>
          <w:sz w:val="24"/>
          <w:szCs w:val="24"/>
        </w:rPr>
        <w:t xml:space="preserve">in Table 1 </w:t>
      </w:r>
      <w:r w:rsidRPr="008474C0">
        <w:rPr>
          <w:color w:val="000000"/>
          <w:sz w:val="24"/>
          <w:szCs w:val="24"/>
        </w:rPr>
        <w:t xml:space="preserve">below "yes" or "unknown", contact </w:t>
      </w:r>
      <w:hyperlink r:id="rId8" w:history="1">
        <w:r w:rsidRPr="00720E26">
          <w:rPr>
            <w:rStyle w:val="Hyperlink"/>
            <w:sz w:val="24"/>
            <w:szCs w:val="24"/>
          </w:rPr>
          <w:t>exportcontrol@mail.montclair.edu</w:t>
        </w:r>
      </w:hyperlink>
      <w:r>
        <w:rPr>
          <w:color w:val="000000"/>
          <w:sz w:val="24"/>
          <w:szCs w:val="24"/>
        </w:rPr>
        <w:t xml:space="preserve"> for </w:t>
      </w:r>
      <w:r w:rsidRPr="008474C0">
        <w:rPr>
          <w:color w:val="000000"/>
          <w:sz w:val="24"/>
          <w:szCs w:val="24"/>
        </w:rPr>
        <w:t>guidance prior to your trip</w:t>
      </w:r>
      <w:r>
        <w:rPr>
          <w:color w:val="000000"/>
          <w:sz w:val="24"/>
          <w:szCs w:val="24"/>
        </w:rPr>
        <w:t xml:space="preserve">.  Include </w:t>
      </w:r>
      <w:r w:rsidR="00F91020">
        <w:rPr>
          <w:color w:val="000000"/>
          <w:sz w:val="24"/>
          <w:szCs w:val="24"/>
        </w:rPr>
        <w:t xml:space="preserve">in your e-mail this completed form and </w:t>
      </w:r>
      <w:r w:rsidRPr="008474C0">
        <w:rPr>
          <w:color w:val="000000"/>
          <w:sz w:val="24"/>
          <w:szCs w:val="24"/>
        </w:rPr>
        <w:t>any relevant background information to put the checklist into context (e.g. countries you plan to visit, the purpose and duration of</w:t>
      </w:r>
      <w:r>
        <w:rPr>
          <w:color w:val="000000"/>
          <w:sz w:val="24"/>
          <w:szCs w:val="24"/>
        </w:rPr>
        <w:t xml:space="preserve"> </w:t>
      </w:r>
      <w:r w:rsidRPr="008474C0">
        <w:rPr>
          <w:color w:val="000000"/>
          <w:sz w:val="24"/>
          <w:szCs w:val="24"/>
        </w:rPr>
        <w:t xml:space="preserve">the trip, </w:t>
      </w:r>
      <w:r>
        <w:rPr>
          <w:color w:val="000000"/>
          <w:sz w:val="24"/>
          <w:szCs w:val="24"/>
        </w:rPr>
        <w:t xml:space="preserve">and </w:t>
      </w:r>
      <w:r w:rsidRPr="008474C0">
        <w:rPr>
          <w:color w:val="000000"/>
          <w:sz w:val="24"/>
          <w:szCs w:val="24"/>
        </w:rPr>
        <w:t>items and information you plan to take). It is important to seek guidance as soon as possible</w:t>
      </w:r>
      <w:r>
        <w:rPr>
          <w:color w:val="000000"/>
          <w:sz w:val="24"/>
          <w:szCs w:val="24"/>
        </w:rPr>
        <w:t xml:space="preserve"> because, if </w:t>
      </w:r>
      <w:r w:rsidRPr="008474C0">
        <w:rPr>
          <w:color w:val="000000"/>
          <w:sz w:val="24"/>
          <w:szCs w:val="24"/>
        </w:rPr>
        <w:t xml:space="preserve">a license is needed, the </w:t>
      </w:r>
      <w:r>
        <w:rPr>
          <w:color w:val="000000"/>
          <w:sz w:val="24"/>
          <w:szCs w:val="24"/>
        </w:rPr>
        <w:t xml:space="preserve">University </w:t>
      </w:r>
      <w:r w:rsidRPr="008474C0">
        <w:rPr>
          <w:color w:val="000000"/>
          <w:sz w:val="24"/>
          <w:szCs w:val="24"/>
        </w:rPr>
        <w:t>will need adequate time to prepare, submit</w:t>
      </w:r>
      <w:r w:rsidR="008C1625">
        <w:rPr>
          <w:color w:val="000000"/>
          <w:sz w:val="24"/>
          <w:szCs w:val="24"/>
        </w:rPr>
        <w:t xml:space="preserve"> a license request. Response times </w:t>
      </w:r>
      <w:proofErr w:type="gramStart"/>
      <w:r w:rsidR="008C1625">
        <w:rPr>
          <w:color w:val="000000"/>
          <w:sz w:val="24"/>
          <w:szCs w:val="24"/>
        </w:rPr>
        <w:t>vary,</w:t>
      </w:r>
      <w:proofErr w:type="gramEnd"/>
      <w:r w:rsidR="008C1625">
        <w:rPr>
          <w:color w:val="000000"/>
          <w:sz w:val="24"/>
          <w:szCs w:val="24"/>
        </w:rPr>
        <w:t xml:space="preserve"> however, it may take up to 6-8 months for a</w:t>
      </w:r>
      <w:r w:rsidR="00E677BD">
        <w:rPr>
          <w:color w:val="000000"/>
          <w:sz w:val="24"/>
          <w:szCs w:val="24"/>
        </w:rPr>
        <w:t xml:space="preserve"> </w:t>
      </w:r>
      <w:r w:rsidR="008C1625">
        <w:rPr>
          <w:color w:val="000000"/>
          <w:sz w:val="24"/>
          <w:szCs w:val="24"/>
        </w:rPr>
        <w:t xml:space="preserve">license determination from the federal government. </w:t>
      </w:r>
    </w:p>
    <w:p w14:paraId="3EB115A3" w14:textId="1A8D7DDF" w:rsidR="008474C0" w:rsidRPr="008474C0" w:rsidRDefault="008474C0" w:rsidP="008474C0">
      <w:pPr>
        <w:rPr>
          <w:sz w:val="24"/>
          <w:szCs w:val="24"/>
        </w:rPr>
      </w:pPr>
      <w:r w:rsidRPr="008474C0">
        <w:rPr>
          <w:color w:val="000000"/>
          <w:sz w:val="24"/>
          <w:szCs w:val="24"/>
        </w:rPr>
        <w:t xml:space="preserve">Additional information on Export Controls is available at </w:t>
      </w:r>
      <w:hyperlink r:id="rId9" w:history="1">
        <w:r w:rsidRPr="00720E26">
          <w:rPr>
            <w:rStyle w:val="Hyperlink"/>
            <w:sz w:val="24"/>
            <w:szCs w:val="24"/>
          </w:rPr>
          <w:t>https://www.montclair.edu/provost/exportcontrol/</w:t>
        </w:r>
      </w:hyperlink>
      <w:r>
        <w:rPr>
          <w:color w:val="000000"/>
          <w:sz w:val="24"/>
          <w:szCs w:val="24"/>
        </w:rPr>
        <w:t xml:space="preserve">. </w:t>
      </w:r>
    </w:p>
    <w:p w14:paraId="2A97E043" w14:textId="77777777" w:rsidR="00D47C0B" w:rsidRPr="008675C4" w:rsidRDefault="008675C4" w:rsidP="008675C4">
      <w:pPr>
        <w:jc w:val="center"/>
        <w:rPr>
          <w:b/>
          <w:u w:val="single"/>
        </w:rPr>
      </w:pPr>
      <w:r w:rsidRPr="008675C4">
        <w:rPr>
          <w:b/>
          <w:u w:val="single"/>
        </w:rPr>
        <w:t>Table 1</w:t>
      </w:r>
      <w:r w:rsidR="0007635A">
        <w:rPr>
          <w:b/>
          <w:u w:val="single"/>
        </w:rPr>
        <w:t xml:space="preserve"> – Checklist for Seeking Export Control Guidance</w:t>
      </w:r>
    </w:p>
    <w:tbl>
      <w:tblPr>
        <w:tblStyle w:val="TableGrid"/>
        <w:tblW w:w="11065" w:type="dxa"/>
        <w:tblLook w:val="04A0" w:firstRow="1" w:lastRow="0" w:firstColumn="1" w:lastColumn="0" w:noHBand="0" w:noVBand="1"/>
      </w:tblPr>
      <w:tblGrid>
        <w:gridCol w:w="9805"/>
        <w:gridCol w:w="630"/>
        <w:gridCol w:w="630"/>
      </w:tblGrid>
      <w:tr w:rsidR="00D47C0B" w14:paraId="2C1EE5C1" w14:textId="77777777" w:rsidTr="000564C5">
        <w:tc>
          <w:tcPr>
            <w:tcW w:w="9805" w:type="dxa"/>
          </w:tcPr>
          <w:p w14:paraId="1F834036" w14:textId="77777777" w:rsidR="00D47C0B" w:rsidRPr="008675C4" w:rsidRDefault="00D47C0B">
            <w:pPr>
              <w:rPr>
                <w:b/>
              </w:rPr>
            </w:pPr>
            <w:r w:rsidRPr="008675C4">
              <w:rPr>
                <w:b/>
              </w:rPr>
              <w:t>Question</w:t>
            </w:r>
          </w:p>
        </w:tc>
        <w:tc>
          <w:tcPr>
            <w:tcW w:w="630" w:type="dxa"/>
          </w:tcPr>
          <w:p w14:paraId="0943113E" w14:textId="77777777" w:rsidR="00D47C0B" w:rsidRPr="008675C4" w:rsidRDefault="00D47C0B">
            <w:pPr>
              <w:rPr>
                <w:b/>
              </w:rPr>
            </w:pPr>
            <w:r w:rsidRPr="008675C4">
              <w:rPr>
                <w:b/>
              </w:rPr>
              <w:t>Yes</w:t>
            </w:r>
          </w:p>
        </w:tc>
        <w:tc>
          <w:tcPr>
            <w:tcW w:w="630" w:type="dxa"/>
          </w:tcPr>
          <w:p w14:paraId="6CF91EC9" w14:textId="77777777" w:rsidR="00D47C0B" w:rsidRPr="008675C4" w:rsidRDefault="00D47C0B">
            <w:pPr>
              <w:rPr>
                <w:b/>
              </w:rPr>
            </w:pPr>
            <w:r w:rsidRPr="008675C4">
              <w:rPr>
                <w:b/>
              </w:rPr>
              <w:t>No</w:t>
            </w:r>
          </w:p>
        </w:tc>
      </w:tr>
      <w:tr w:rsidR="00D47C0B" w14:paraId="5742533F" w14:textId="77777777" w:rsidTr="000564C5">
        <w:tc>
          <w:tcPr>
            <w:tcW w:w="9805" w:type="dxa"/>
          </w:tcPr>
          <w:p w14:paraId="3860E3C5" w14:textId="668C1E47" w:rsidR="00391D75" w:rsidRDefault="00C40B20" w:rsidP="00391D75">
            <w:r>
              <w:t>Are</w:t>
            </w:r>
            <w:r w:rsidRPr="00F62201">
              <w:t xml:space="preserve"> </w:t>
            </w:r>
            <w:r w:rsidR="00D47C0B" w:rsidRPr="00F62201">
              <w:t>the foreign person</w:t>
            </w:r>
            <w:r>
              <w:t>(s)</w:t>
            </w:r>
            <w:r w:rsidR="00D47C0B" w:rsidRPr="00F62201">
              <w:t xml:space="preserve"> or organization </w:t>
            </w:r>
            <w:r>
              <w:t xml:space="preserve">with whom you will be collaborating </w:t>
            </w:r>
            <w:r w:rsidR="00D47C0B" w:rsidRPr="00F62201">
              <w:t>on any of the U.S. Government’s Restricted Party Lists?</w:t>
            </w:r>
          </w:p>
          <w:p w14:paraId="54EE221F" w14:textId="77777777" w:rsidR="00E677BD" w:rsidRDefault="00E677BD" w:rsidP="00391D75">
            <w:r>
              <w:t>Search the consolidated screening list here:</w:t>
            </w:r>
          </w:p>
          <w:p w14:paraId="0F87F8A1" w14:textId="5A0FA483" w:rsidR="00391D75" w:rsidRPr="00F62201" w:rsidRDefault="00440DAE" w:rsidP="00391D75">
            <w:hyperlink r:id="rId10" w:history="1">
              <w:r w:rsidR="00C95495" w:rsidRPr="009912EE">
                <w:rPr>
                  <w:rStyle w:val="Hyperlink"/>
                </w:rPr>
                <w:t>http://apps.export.gov/csl-search</w:t>
              </w:r>
            </w:hyperlink>
            <w:r w:rsidR="00C95495">
              <w:t xml:space="preserve"> </w:t>
            </w:r>
          </w:p>
        </w:tc>
        <w:tc>
          <w:tcPr>
            <w:tcW w:w="630" w:type="dxa"/>
          </w:tcPr>
          <w:p w14:paraId="6E59F6AD" w14:textId="77777777" w:rsidR="00D47C0B" w:rsidRDefault="00D47C0B"/>
        </w:tc>
        <w:tc>
          <w:tcPr>
            <w:tcW w:w="630" w:type="dxa"/>
          </w:tcPr>
          <w:p w14:paraId="0C5941EA" w14:textId="77777777" w:rsidR="00D47C0B" w:rsidRDefault="00D47C0B"/>
        </w:tc>
      </w:tr>
      <w:tr w:rsidR="00D47C0B" w14:paraId="67C99C93" w14:textId="77777777" w:rsidTr="000564C5">
        <w:tc>
          <w:tcPr>
            <w:tcW w:w="9805" w:type="dxa"/>
          </w:tcPr>
          <w:p w14:paraId="7423BBD5" w14:textId="77777777" w:rsidR="00E677BD" w:rsidRDefault="00C40B20">
            <w:r>
              <w:t>Are</w:t>
            </w:r>
            <w:r w:rsidRPr="00F62201">
              <w:t xml:space="preserve"> </w:t>
            </w:r>
            <w:r w:rsidR="00D47C0B" w:rsidRPr="00F62201">
              <w:t>the foreign person</w:t>
            </w:r>
            <w:r>
              <w:t>(s)</w:t>
            </w:r>
            <w:r w:rsidR="00D47C0B" w:rsidRPr="00F62201">
              <w:t xml:space="preserve"> born in, or organization created in, either from a country that is listed on a U.S. government embargo list?</w:t>
            </w:r>
            <w:r w:rsidR="00BA746C" w:rsidRPr="00F62201">
              <w:t xml:space="preserve">  </w:t>
            </w:r>
          </w:p>
          <w:p w14:paraId="26807C4B" w14:textId="41229C05" w:rsidR="00D47C0B" w:rsidRPr="00F62201" w:rsidRDefault="00BA746C">
            <w:r w:rsidRPr="00F62201">
              <w:t>As of 2016, this list includes Burma, Burundi, Congo, Cuba, Iran, Iraq, Lebanon, Libya, North Korea, Somalia, Sudan, Syria, Ukraine, Venezuela, Yemen, and Zimbabwe.</w:t>
            </w:r>
          </w:p>
          <w:p w14:paraId="2A2D0C02" w14:textId="77777777" w:rsidR="00391D75" w:rsidRPr="00F62201" w:rsidRDefault="00440DAE" w:rsidP="00BA746C">
            <w:hyperlink r:id="rId11" w:history="1">
              <w:r w:rsidR="00391D75" w:rsidRPr="00F62201">
                <w:rPr>
                  <w:rStyle w:val="Hyperlink"/>
                </w:rPr>
                <w:t>https://www.treasury.gov/resource-center/sanctions/Programs/Pages/Programs.aspx</w:t>
              </w:r>
            </w:hyperlink>
          </w:p>
        </w:tc>
        <w:tc>
          <w:tcPr>
            <w:tcW w:w="630" w:type="dxa"/>
          </w:tcPr>
          <w:p w14:paraId="1D327C80" w14:textId="77777777" w:rsidR="00D47C0B" w:rsidRDefault="00D47C0B"/>
        </w:tc>
        <w:tc>
          <w:tcPr>
            <w:tcW w:w="630" w:type="dxa"/>
          </w:tcPr>
          <w:p w14:paraId="34DEF0D3" w14:textId="77777777" w:rsidR="00D47C0B" w:rsidRDefault="00D47C0B"/>
        </w:tc>
      </w:tr>
      <w:tr w:rsidR="00D47C0B" w14:paraId="6AB4D827" w14:textId="77777777" w:rsidTr="000564C5">
        <w:tc>
          <w:tcPr>
            <w:tcW w:w="9805" w:type="dxa"/>
          </w:tcPr>
          <w:p w14:paraId="3C88B002" w14:textId="77777777" w:rsidR="00F91020" w:rsidRPr="00F62201" w:rsidRDefault="00D47C0B" w:rsidP="00391D75">
            <w:r w:rsidRPr="00F62201">
              <w:t>Is the information to be sent an item on, or a component of, or specially designed for items on, the US Munitions List cr</w:t>
            </w:r>
            <w:r w:rsidR="00391D75" w:rsidRPr="00F62201">
              <w:t>e</w:t>
            </w:r>
            <w:r w:rsidRPr="00F62201">
              <w:t>ated by the I</w:t>
            </w:r>
            <w:r w:rsidR="00391D75" w:rsidRPr="00F62201">
              <w:t xml:space="preserve">nternational </w:t>
            </w:r>
            <w:r w:rsidRPr="00F62201">
              <w:t>T</w:t>
            </w:r>
            <w:r w:rsidR="00391D75" w:rsidRPr="00F62201">
              <w:t xml:space="preserve">raffic in </w:t>
            </w:r>
            <w:r w:rsidRPr="00F62201">
              <w:t>A</w:t>
            </w:r>
            <w:r w:rsidR="00391D75" w:rsidRPr="00F62201">
              <w:t xml:space="preserve">rms </w:t>
            </w:r>
            <w:r w:rsidRPr="00F62201">
              <w:t>Regulations?</w:t>
            </w:r>
            <w:r w:rsidR="00391D75" w:rsidRPr="00F62201">
              <w:t xml:space="preserve">  </w:t>
            </w:r>
          </w:p>
          <w:p w14:paraId="62D51930" w14:textId="77777777" w:rsidR="00D47C0B" w:rsidRPr="00F62201" w:rsidRDefault="00391D75" w:rsidP="00391D75">
            <w:r w:rsidRPr="00F62201">
              <w:t>Regulations can be found here:</w:t>
            </w:r>
          </w:p>
          <w:p w14:paraId="243425D3" w14:textId="77777777" w:rsidR="00391D75" w:rsidRPr="00F62201" w:rsidRDefault="00440DAE" w:rsidP="00391D75">
            <w:pPr>
              <w:rPr>
                <w:rFonts w:cs="Arial"/>
                <w:color w:val="0000E2"/>
                <w:u w:val="single"/>
              </w:rPr>
            </w:pPr>
            <w:hyperlink r:id="rId12" w:history="1">
              <w:r w:rsidR="00391D75" w:rsidRPr="00F62201">
                <w:rPr>
                  <w:rStyle w:val="Hyperlink"/>
                  <w:rFonts w:cs="Arial"/>
                </w:rPr>
                <w:t>https://www.pmddtc.state.gov/regulations_laws/itar.html</w:t>
              </w:r>
            </w:hyperlink>
          </w:p>
          <w:p w14:paraId="7F9BCBE4" w14:textId="77777777" w:rsidR="00391D75" w:rsidRPr="00F62201" w:rsidRDefault="00391D75" w:rsidP="00391D75">
            <w:pPr>
              <w:pStyle w:val="Style"/>
              <w:spacing w:line="273" w:lineRule="exact"/>
              <w:ind w:right="1510"/>
              <w:rPr>
                <w:rFonts w:asciiTheme="minorHAnsi" w:hAnsiTheme="minorHAnsi" w:cs="Arial"/>
                <w:color w:val="000000"/>
                <w:sz w:val="22"/>
                <w:szCs w:val="22"/>
              </w:rPr>
            </w:pPr>
            <w:r w:rsidRPr="00F62201">
              <w:rPr>
                <w:rFonts w:asciiTheme="minorHAnsi" w:hAnsiTheme="minorHAnsi" w:cs="Arial"/>
                <w:color w:val="000000"/>
                <w:sz w:val="22"/>
                <w:szCs w:val="22"/>
              </w:rPr>
              <w:t>ITAR Categories</w:t>
            </w:r>
            <w:r w:rsidR="00F91020" w:rsidRPr="00F62201">
              <w:rPr>
                <w:rFonts w:asciiTheme="minorHAnsi" w:hAnsiTheme="minorHAnsi" w:cs="Arial"/>
                <w:color w:val="000000"/>
                <w:sz w:val="22"/>
                <w:szCs w:val="22"/>
              </w:rPr>
              <w:t xml:space="preserve"> include</w:t>
            </w:r>
            <w:r w:rsidRPr="00F62201">
              <w:rPr>
                <w:rFonts w:asciiTheme="minorHAnsi" w:hAnsiTheme="minorHAnsi" w:cs="Arial"/>
                <w:color w:val="000000"/>
                <w:sz w:val="22"/>
                <w:szCs w:val="22"/>
              </w:rPr>
              <w:t>:</w:t>
            </w:r>
          </w:p>
          <w:p w14:paraId="16E9EB88" w14:textId="77777777" w:rsidR="00391D75" w:rsidRPr="00F62201" w:rsidRDefault="00391D75" w:rsidP="00391D75">
            <w:pPr>
              <w:pStyle w:val="Style"/>
              <w:spacing w:line="273" w:lineRule="exact"/>
              <w:ind w:right="1510"/>
              <w:rPr>
                <w:rFonts w:asciiTheme="minorHAnsi" w:hAnsiTheme="minorHAnsi" w:cs="Arial"/>
                <w:color w:val="000000"/>
                <w:sz w:val="22"/>
                <w:szCs w:val="22"/>
              </w:rPr>
            </w:pPr>
            <w:r w:rsidRPr="00F62201">
              <w:rPr>
                <w:rFonts w:asciiTheme="minorHAnsi" w:hAnsiTheme="minorHAnsi" w:cs="Arial"/>
                <w:color w:val="000000"/>
                <w:sz w:val="22"/>
                <w:szCs w:val="22"/>
              </w:rPr>
              <w:t xml:space="preserve">I-Firearms, Close Assault Weapons and Combat Shotguns </w:t>
            </w:r>
          </w:p>
          <w:p w14:paraId="26FD8411" w14:textId="77777777" w:rsidR="00391D75" w:rsidRPr="00F62201" w:rsidRDefault="00391D75" w:rsidP="00391D75">
            <w:pPr>
              <w:pStyle w:val="Style"/>
              <w:spacing w:line="266" w:lineRule="exact"/>
              <w:ind w:right="114"/>
              <w:rPr>
                <w:rFonts w:asciiTheme="minorHAnsi" w:hAnsiTheme="minorHAnsi" w:cs="Arial"/>
                <w:color w:val="000000"/>
                <w:sz w:val="22"/>
                <w:szCs w:val="22"/>
              </w:rPr>
            </w:pPr>
            <w:r w:rsidRPr="00F62201">
              <w:rPr>
                <w:rFonts w:asciiTheme="minorHAnsi" w:hAnsiTheme="minorHAnsi" w:cs="Arial"/>
                <w:color w:val="000000"/>
                <w:sz w:val="22"/>
                <w:szCs w:val="22"/>
              </w:rPr>
              <w:t xml:space="preserve">Category II-Guns and Armament </w:t>
            </w:r>
          </w:p>
          <w:p w14:paraId="66C05AD6" w14:textId="77777777" w:rsidR="00391D75" w:rsidRPr="00F62201" w:rsidRDefault="00391D75" w:rsidP="00391D75">
            <w:pPr>
              <w:pStyle w:val="Style"/>
              <w:spacing w:line="266" w:lineRule="exact"/>
              <w:ind w:right="114"/>
              <w:rPr>
                <w:rFonts w:asciiTheme="minorHAnsi" w:hAnsiTheme="minorHAnsi" w:cs="Arial"/>
                <w:color w:val="000000"/>
                <w:sz w:val="22"/>
                <w:szCs w:val="22"/>
              </w:rPr>
            </w:pPr>
            <w:r w:rsidRPr="00F62201">
              <w:rPr>
                <w:rFonts w:asciiTheme="minorHAnsi" w:hAnsiTheme="minorHAnsi" w:cs="Arial"/>
                <w:color w:val="000000"/>
                <w:sz w:val="22"/>
                <w:szCs w:val="22"/>
              </w:rPr>
              <w:t xml:space="preserve">Category III-Ammunition/Ordnance </w:t>
            </w:r>
          </w:p>
          <w:p w14:paraId="7C69BBB3" w14:textId="77777777" w:rsidR="00391D75" w:rsidRPr="00F62201" w:rsidRDefault="00391D75" w:rsidP="00391D75">
            <w:pPr>
              <w:pStyle w:val="Style"/>
              <w:spacing w:line="273" w:lineRule="exact"/>
              <w:ind w:right="603"/>
              <w:rPr>
                <w:rFonts w:asciiTheme="minorHAnsi" w:hAnsiTheme="minorHAnsi" w:cs="Arial"/>
                <w:color w:val="000000"/>
                <w:sz w:val="22"/>
                <w:szCs w:val="22"/>
              </w:rPr>
            </w:pPr>
            <w:r w:rsidRPr="00F62201">
              <w:rPr>
                <w:rFonts w:asciiTheme="minorHAnsi" w:hAnsiTheme="minorHAnsi" w:cs="Arial"/>
                <w:color w:val="000000"/>
                <w:sz w:val="22"/>
                <w:szCs w:val="22"/>
              </w:rPr>
              <w:t xml:space="preserve">Category IV-Launch Vehicles, Guided Missiles, Ballistic Missiles, Rockets, Torpedoes, Bombs and Mines </w:t>
            </w:r>
          </w:p>
          <w:p w14:paraId="7F52BACF" w14:textId="77777777" w:rsidR="00391D75" w:rsidRPr="00F62201" w:rsidRDefault="00391D75" w:rsidP="00391D75">
            <w:pPr>
              <w:pStyle w:val="Style"/>
              <w:spacing w:line="266" w:lineRule="exact"/>
              <w:ind w:right="114"/>
              <w:rPr>
                <w:rFonts w:asciiTheme="minorHAnsi" w:hAnsiTheme="minorHAnsi" w:cs="Arial"/>
                <w:color w:val="000000"/>
                <w:sz w:val="22"/>
                <w:szCs w:val="22"/>
              </w:rPr>
            </w:pPr>
            <w:r w:rsidRPr="00F62201">
              <w:rPr>
                <w:rFonts w:asciiTheme="minorHAnsi" w:hAnsiTheme="minorHAnsi" w:cs="Arial"/>
                <w:color w:val="000000"/>
                <w:sz w:val="22"/>
                <w:szCs w:val="22"/>
              </w:rPr>
              <w:t xml:space="preserve">Category V-Explosives and Energetic Materials, Propellants, Incendiary Agents and Their Constituents Category VI-Vessels of War and Special Naval Equipment </w:t>
            </w:r>
          </w:p>
          <w:p w14:paraId="23D58FE9" w14:textId="77777777" w:rsidR="00391D75" w:rsidRPr="00F62201" w:rsidRDefault="00391D75" w:rsidP="00391D75">
            <w:pPr>
              <w:pStyle w:val="Style"/>
              <w:spacing w:line="266" w:lineRule="exact"/>
              <w:ind w:right="114"/>
              <w:rPr>
                <w:rFonts w:asciiTheme="minorHAnsi" w:hAnsiTheme="minorHAnsi" w:cs="Arial"/>
                <w:color w:val="000000"/>
                <w:sz w:val="22"/>
                <w:szCs w:val="22"/>
              </w:rPr>
            </w:pPr>
            <w:r w:rsidRPr="00F62201">
              <w:rPr>
                <w:rFonts w:asciiTheme="minorHAnsi" w:hAnsiTheme="minorHAnsi" w:cs="Arial"/>
                <w:color w:val="000000"/>
                <w:sz w:val="22"/>
                <w:szCs w:val="22"/>
              </w:rPr>
              <w:t xml:space="preserve">Category VII-Tanks and Military Vehicles </w:t>
            </w:r>
          </w:p>
          <w:p w14:paraId="52FEA919" w14:textId="77777777" w:rsidR="00391D75" w:rsidRPr="00F62201" w:rsidRDefault="00391D75" w:rsidP="00391D75">
            <w:pPr>
              <w:pStyle w:val="Style"/>
              <w:spacing w:line="266" w:lineRule="exact"/>
              <w:ind w:right="114"/>
              <w:rPr>
                <w:rFonts w:asciiTheme="minorHAnsi" w:hAnsiTheme="minorHAnsi" w:cs="Arial"/>
                <w:color w:val="000000"/>
                <w:sz w:val="22"/>
                <w:szCs w:val="22"/>
              </w:rPr>
            </w:pPr>
            <w:r w:rsidRPr="00F62201">
              <w:rPr>
                <w:rFonts w:asciiTheme="minorHAnsi" w:hAnsiTheme="minorHAnsi" w:cs="Arial"/>
                <w:color w:val="000000"/>
                <w:sz w:val="22"/>
                <w:szCs w:val="22"/>
              </w:rPr>
              <w:t xml:space="preserve">Category VIII-Aircraft and Associated Equipment </w:t>
            </w:r>
          </w:p>
          <w:p w14:paraId="0EA9FA8D" w14:textId="77777777" w:rsidR="00391D75" w:rsidRPr="00F62201" w:rsidRDefault="00391D75" w:rsidP="00391D75">
            <w:pPr>
              <w:pStyle w:val="Style"/>
              <w:spacing w:line="266" w:lineRule="exact"/>
              <w:ind w:right="114"/>
              <w:rPr>
                <w:rFonts w:asciiTheme="minorHAnsi" w:hAnsiTheme="minorHAnsi" w:cs="Arial"/>
                <w:color w:val="000000"/>
                <w:sz w:val="22"/>
                <w:szCs w:val="22"/>
              </w:rPr>
            </w:pPr>
            <w:r w:rsidRPr="00F62201">
              <w:rPr>
                <w:rFonts w:asciiTheme="minorHAnsi" w:hAnsiTheme="minorHAnsi" w:cs="Arial"/>
                <w:color w:val="000000"/>
                <w:sz w:val="22"/>
                <w:szCs w:val="22"/>
              </w:rPr>
              <w:t xml:space="preserve">Category IX-Military Training Equipment and Training </w:t>
            </w:r>
          </w:p>
          <w:p w14:paraId="29FDBE3A" w14:textId="77777777" w:rsidR="00391D75" w:rsidRPr="00F62201" w:rsidRDefault="00391D75" w:rsidP="00391D75">
            <w:pPr>
              <w:pStyle w:val="Style"/>
              <w:spacing w:line="266" w:lineRule="exact"/>
              <w:ind w:right="114"/>
              <w:rPr>
                <w:rFonts w:asciiTheme="minorHAnsi" w:hAnsiTheme="minorHAnsi" w:cs="Arial"/>
                <w:color w:val="000000"/>
                <w:sz w:val="22"/>
                <w:szCs w:val="22"/>
              </w:rPr>
            </w:pPr>
            <w:r w:rsidRPr="00F62201">
              <w:rPr>
                <w:rFonts w:asciiTheme="minorHAnsi" w:hAnsiTheme="minorHAnsi" w:cs="Arial"/>
                <w:color w:val="000000"/>
                <w:sz w:val="22"/>
                <w:szCs w:val="22"/>
              </w:rPr>
              <w:t xml:space="preserve">Category X-Protective Personnel Equipment and Shelters </w:t>
            </w:r>
          </w:p>
          <w:p w14:paraId="06778A18" w14:textId="77777777" w:rsidR="00391D75" w:rsidRPr="00F62201" w:rsidRDefault="00391D75" w:rsidP="00391D75">
            <w:pPr>
              <w:pStyle w:val="Style"/>
              <w:spacing w:line="266" w:lineRule="exact"/>
              <w:ind w:right="114"/>
              <w:rPr>
                <w:rFonts w:asciiTheme="minorHAnsi" w:hAnsiTheme="minorHAnsi" w:cs="Arial"/>
                <w:color w:val="000000"/>
                <w:sz w:val="22"/>
                <w:szCs w:val="22"/>
              </w:rPr>
            </w:pPr>
            <w:r w:rsidRPr="00F62201">
              <w:rPr>
                <w:rFonts w:asciiTheme="minorHAnsi" w:hAnsiTheme="minorHAnsi" w:cs="Arial"/>
                <w:color w:val="000000"/>
                <w:sz w:val="22"/>
                <w:szCs w:val="22"/>
              </w:rPr>
              <w:t xml:space="preserve">Category XI-Military Electronics </w:t>
            </w:r>
          </w:p>
          <w:p w14:paraId="32F97816" w14:textId="77777777" w:rsidR="00391D75" w:rsidRPr="00F62201" w:rsidRDefault="00391D75" w:rsidP="00391D75">
            <w:pPr>
              <w:pStyle w:val="Style"/>
              <w:spacing w:line="266" w:lineRule="exact"/>
              <w:ind w:right="1518"/>
              <w:rPr>
                <w:rFonts w:asciiTheme="minorHAnsi" w:hAnsiTheme="minorHAnsi" w:cs="Arial"/>
                <w:color w:val="000000"/>
                <w:sz w:val="22"/>
                <w:szCs w:val="22"/>
              </w:rPr>
            </w:pPr>
            <w:r w:rsidRPr="00F62201">
              <w:rPr>
                <w:rFonts w:asciiTheme="minorHAnsi" w:hAnsiTheme="minorHAnsi" w:cs="Arial"/>
                <w:color w:val="000000"/>
                <w:sz w:val="22"/>
                <w:szCs w:val="22"/>
              </w:rPr>
              <w:t xml:space="preserve">Category XII-Fire Control, Range Finder, Optical and Guidance and Control Equipment Category XIII-Auxiliary Military Equipment </w:t>
            </w:r>
          </w:p>
          <w:p w14:paraId="2780B4C4" w14:textId="77777777" w:rsidR="00391D75" w:rsidRPr="00F62201" w:rsidRDefault="00391D75" w:rsidP="00391D75">
            <w:pPr>
              <w:pStyle w:val="Style"/>
              <w:spacing w:line="273" w:lineRule="exact"/>
              <w:ind w:right="603"/>
              <w:rPr>
                <w:rFonts w:asciiTheme="minorHAnsi" w:hAnsiTheme="minorHAnsi" w:cs="Arial"/>
                <w:color w:val="000000"/>
                <w:sz w:val="22"/>
                <w:szCs w:val="22"/>
              </w:rPr>
            </w:pPr>
            <w:r w:rsidRPr="00F62201">
              <w:rPr>
                <w:rFonts w:asciiTheme="minorHAnsi" w:hAnsiTheme="minorHAnsi" w:cs="Arial"/>
                <w:color w:val="000000"/>
                <w:sz w:val="22"/>
                <w:szCs w:val="22"/>
              </w:rPr>
              <w:lastRenderedPageBreak/>
              <w:t xml:space="preserve">Category XIV-Toxicological Agents, Including Chemical Agents, Biological Agents, and Associated Equipment </w:t>
            </w:r>
          </w:p>
          <w:p w14:paraId="0FA395B4" w14:textId="77777777" w:rsidR="00391D75" w:rsidRPr="00F62201" w:rsidRDefault="00391D75" w:rsidP="00391D75">
            <w:pPr>
              <w:pStyle w:val="Style"/>
              <w:spacing w:line="273" w:lineRule="exact"/>
              <w:ind w:right="603"/>
              <w:rPr>
                <w:rFonts w:asciiTheme="minorHAnsi" w:hAnsiTheme="minorHAnsi" w:cs="Arial"/>
                <w:color w:val="000000"/>
                <w:sz w:val="22"/>
                <w:szCs w:val="22"/>
              </w:rPr>
            </w:pPr>
            <w:r w:rsidRPr="00F62201">
              <w:rPr>
                <w:rFonts w:asciiTheme="minorHAnsi" w:hAnsiTheme="minorHAnsi" w:cs="Arial"/>
                <w:color w:val="000000"/>
                <w:sz w:val="22"/>
                <w:szCs w:val="22"/>
              </w:rPr>
              <w:t xml:space="preserve">Category XV-Spacecraft Systems and Associated Equipment Category </w:t>
            </w:r>
          </w:p>
          <w:p w14:paraId="11B2CD58" w14:textId="77777777" w:rsidR="00391D75" w:rsidRPr="00F62201" w:rsidRDefault="00391D75" w:rsidP="00391D75">
            <w:pPr>
              <w:pStyle w:val="Style"/>
              <w:spacing w:line="273" w:lineRule="exact"/>
              <w:ind w:right="603"/>
              <w:rPr>
                <w:rFonts w:asciiTheme="minorHAnsi" w:hAnsiTheme="minorHAnsi" w:cs="Arial"/>
                <w:color w:val="000000"/>
                <w:sz w:val="22"/>
                <w:szCs w:val="22"/>
              </w:rPr>
            </w:pPr>
            <w:r w:rsidRPr="00F62201">
              <w:rPr>
                <w:rFonts w:asciiTheme="minorHAnsi" w:hAnsiTheme="minorHAnsi" w:cs="Arial"/>
                <w:color w:val="000000"/>
                <w:sz w:val="22"/>
                <w:szCs w:val="22"/>
              </w:rPr>
              <w:t xml:space="preserve">XVI-Nuclear Weapons, Design and Testing Related Items Category XVII-Classified Articles, Technical Data and Defense Services Not Otherwise Enumerated Category </w:t>
            </w:r>
          </w:p>
          <w:p w14:paraId="137C703B" w14:textId="77777777" w:rsidR="00391D75" w:rsidRPr="00F62201" w:rsidRDefault="00391D75" w:rsidP="00391D75">
            <w:pPr>
              <w:pStyle w:val="Style"/>
              <w:spacing w:line="273" w:lineRule="exact"/>
              <w:ind w:right="603"/>
              <w:rPr>
                <w:rFonts w:asciiTheme="minorHAnsi" w:hAnsiTheme="minorHAnsi" w:cs="Arial"/>
                <w:color w:val="000000"/>
                <w:sz w:val="22"/>
                <w:szCs w:val="22"/>
              </w:rPr>
            </w:pPr>
            <w:r w:rsidRPr="00F62201">
              <w:rPr>
                <w:rFonts w:asciiTheme="minorHAnsi" w:hAnsiTheme="minorHAnsi" w:cs="Arial"/>
                <w:color w:val="000000"/>
                <w:sz w:val="22"/>
                <w:szCs w:val="22"/>
              </w:rPr>
              <w:t xml:space="preserve">XVIII-Directed Energy Weapons </w:t>
            </w:r>
          </w:p>
          <w:p w14:paraId="27EA30F2" w14:textId="77777777" w:rsidR="00391D75" w:rsidRPr="00F62201" w:rsidRDefault="00391D75" w:rsidP="00391D75">
            <w:pPr>
              <w:pStyle w:val="Style"/>
              <w:spacing w:line="273" w:lineRule="exact"/>
              <w:ind w:right="459"/>
              <w:rPr>
                <w:rFonts w:asciiTheme="minorHAnsi" w:hAnsiTheme="minorHAnsi" w:cs="Arial"/>
                <w:color w:val="000000"/>
                <w:sz w:val="22"/>
                <w:szCs w:val="22"/>
              </w:rPr>
            </w:pPr>
            <w:r w:rsidRPr="00F62201">
              <w:rPr>
                <w:rFonts w:asciiTheme="minorHAnsi" w:hAnsiTheme="minorHAnsi" w:cs="Arial"/>
                <w:color w:val="000000"/>
                <w:sz w:val="22"/>
                <w:szCs w:val="22"/>
              </w:rPr>
              <w:t xml:space="preserve">Category XIX [Reserved] </w:t>
            </w:r>
          </w:p>
          <w:p w14:paraId="5E647F84" w14:textId="77777777" w:rsidR="00391D75" w:rsidRPr="00F62201" w:rsidRDefault="00391D75" w:rsidP="00391D75">
            <w:pPr>
              <w:pStyle w:val="Style"/>
              <w:spacing w:line="273" w:lineRule="exact"/>
              <w:ind w:right="459"/>
              <w:rPr>
                <w:rFonts w:asciiTheme="minorHAnsi" w:hAnsiTheme="minorHAnsi" w:cs="Arial"/>
                <w:color w:val="000000"/>
                <w:sz w:val="22"/>
                <w:szCs w:val="22"/>
              </w:rPr>
            </w:pPr>
            <w:r w:rsidRPr="00F62201">
              <w:rPr>
                <w:rFonts w:asciiTheme="minorHAnsi" w:hAnsiTheme="minorHAnsi" w:cs="Arial"/>
                <w:color w:val="000000"/>
                <w:sz w:val="22"/>
                <w:szCs w:val="22"/>
              </w:rPr>
              <w:t xml:space="preserve">Category XX-Submersible Vessels, Oceanographic and Associated Equipment </w:t>
            </w:r>
          </w:p>
          <w:p w14:paraId="507CCF5B" w14:textId="77777777" w:rsidR="00391D75" w:rsidRPr="00F62201" w:rsidRDefault="00391D75" w:rsidP="00391D75">
            <w:r w:rsidRPr="00F62201">
              <w:rPr>
                <w:rFonts w:cs="Arial"/>
                <w:color w:val="000000"/>
              </w:rPr>
              <w:t>Category XXI-Miscellaneous Article</w:t>
            </w:r>
          </w:p>
        </w:tc>
        <w:tc>
          <w:tcPr>
            <w:tcW w:w="630" w:type="dxa"/>
          </w:tcPr>
          <w:p w14:paraId="5F2BBF2E" w14:textId="77777777" w:rsidR="00D47C0B" w:rsidRDefault="00D47C0B"/>
        </w:tc>
        <w:tc>
          <w:tcPr>
            <w:tcW w:w="630" w:type="dxa"/>
          </w:tcPr>
          <w:p w14:paraId="2C5241D8" w14:textId="77777777" w:rsidR="00D47C0B" w:rsidRDefault="00D47C0B"/>
        </w:tc>
      </w:tr>
      <w:tr w:rsidR="00D47C0B" w14:paraId="1CB369C5" w14:textId="77777777" w:rsidTr="000564C5">
        <w:tc>
          <w:tcPr>
            <w:tcW w:w="9805" w:type="dxa"/>
          </w:tcPr>
          <w:p w14:paraId="36D54475" w14:textId="77777777" w:rsidR="00391D75" w:rsidRPr="00F62201" w:rsidRDefault="00D47C0B" w:rsidP="00391D75">
            <w:r w:rsidRPr="00F62201">
              <w:t xml:space="preserve">Is the information to be sent an item on, or a component of an item on the Commerce Control List </w:t>
            </w:r>
            <w:r w:rsidR="00391D75" w:rsidRPr="00F62201">
              <w:t xml:space="preserve">created </w:t>
            </w:r>
            <w:r w:rsidRPr="00F62201">
              <w:t>by the Export Administration Regulations?</w:t>
            </w:r>
            <w:r w:rsidR="00391D75" w:rsidRPr="00F62201">
              <w:t xml:space="preserve">  </w:t>
            </w:r>
          </w:p>
          <w:p w14:paraId="2EB012BF" w14:textId="77777777" w:rsidR="00D47C0B" w:rsidRPr="00F62201" w:rsidRDefault="00391D75" w:rsidP="00391D75">
            <w:r w:rsidRPr="00F62201">
              <w:t>Regulations can be found here:</w:t>
            </w:r>
          </w:p>
          <w:p w14:paraId="33CC05D9" w14:textId="77777777" w:rsidR="00391D75" w:rsidRPr="00F62201" w:rsidRDefault="00440DAE" w:rsidP="00391D75">
            <w:pPr>
              <w:rPr>
                <w:rFonts w:cs="Arial"/>
                <w:color w:val="0000E2"/>
                <w:u w:val="single"/>
              </w:rPr>
            </w:pPr>
            <w:hyperlink r:id="rId13" w:history="1">
              <w:r w:rsidR="00391D75" w:rsidRPr="00F62201">
                <w:rPr>
                  <w:rFonts w:cs="Arial"/>
                  <w:color w:val="0000E2"/>
                  <w:u w:val="single"/>
                </w:rPr>
                <w:t>http://www.access.gpo.gov/bis/ear/eardata.html</w:t>
              </w:r>
            </w:hyperlink>
          </w:p>
          <w:p w14:paraId="35093537" w14:textId="77777777" w:rsidR="00391D75" w:rsidRPr="00F62201" w:rsidRDefault="00391D75" w:rsidP="00391D75">
            <w:pPr>
              <w:rPr>
                <w:rFonts w:cs="Arial"/>
                <w:color w:val="0000E2"/>
              </w:rPr>
            </w:pPr>
            <w:r w:rsidRPr="00F62201">
              <w:rPr>
                <w:rFonts w:cs="Arial"/>
              </w:rPr>
              <w:t>EAR Categories</w:t>
            </w:r>
            <w:r w:rsidR="00F91020" w:rsidRPr="00F62201">
              <w:rPr>
                <w:rFonts w:cs="Arial"/>
              </w:rPr>
              <w:t xml:space="preserve"> include</w:t>
            </w:r>
            <w:r w:rsidRPr="00F62201">
              <w:rPr>
                <w:rFonts w:cs="Arial"/>
              </w:rPr>
              <w:t>:</w:t>
            </w:r>
          </w:p>
          <w:p w14:paraId="3D4B6196" w14:textId="77777777" w:rsidR="00391D75" w:rsidRPr="00F62201" w:rsidRDefault="00391D75" w:rsidP="00391D75">
            <w:pPr>
              <w:rPr>
                <w:rFonts w:cs="Arial"/>
                <w:color w:val="000000"/>
              </w:rPr>
            </w:pPr>
            <w:r w:rsidRPr="00F62201">
              <w:rPr>
                <w:rFonts w:cs="Arial"/>
                <w:color w:val="000000"/>
              </w:rPr>
              <w:t>Category 1</w:t>
            </w:r>
            <w:r w:rsidRPr="00F62201">
              <w:rPr>
                <w:color w:val="000000"/>
                <w:w w:val="81"/>
              </w:rPr>
              <w:t xml:space="preserve"> - </w:t>
            </w:r>
            <w:r w:rsidRPr="00F62201">
              <w:rPr>
                <w:rFonts w:cs="Arial"/>
                <w:color w:val="000000"/>
              </w:rPr>
              <w:t xml:space="preserve">Nuclear Materials, Facilities </w:t>
            </w:r>
            <w:r w:rsidRPr="00F62201">
              <w:rPr>
                <w:rFonts w:cs="Arial"/>
                <w:color w:val="000000"/>
                <w:w w:val="106"/>
              </w:rPr>
              <w:t xml:space="preserve">&amp; </w:t>
            </w:r>
            <w:r w:rsidRPr="00F62201">
              <w:rPr>
                <w:rFonts w:cs="Arial"/>
                <w:color w:val="000000"/>
              </w:rPr>
              <w:t xml:space="preserve">Equipment (and Miscellaneous Items) Category 1 - Materials, Chemicals, Microorganisms, and Toxins </w:t>
            </w:r>
          </w:p>
          <w:p w14:paraId="0FEB92D5" w14:textId="77777777" w:rsidR="00391D75" w:rsidRPr="00F62201" w:rsidRDefault="00391D75" w:rsidP="00391D75">
            <w:pPr>
              <w:pStyle w:val="Style"/>
              <w:spacing w:line="266" w:lineRule="exact"/>
              <w:ind w:right="121"/>
              <w:rPr>
                <w:rFonts w:asciiTheme="minorHAnsi" w:hAnsiTheme="minorHAnsi" w:cs="Arial"/>
                <w:color w:val="000000"/>
                <w:sz w:val="22"/>
                <w:szCs w:val="22"/>
              </w:rPr>
            </w:pPr>
            <w:r w:rsidRPr="00F62201">
              <w:rPr>
                <w:rFonts w:asciiTheme="minorHAnsi" w:hAnsiTheme="minorHAnsi" w:cs="Arial"/>
                <w:color w:val="000000"/>
                <w:sz w:val="22"/>
                <w:szCs w:val="22"/>
              </w:rPr>
              <w:t xml:space="preserve">Category 2 - Materials Processing </w:t>
            </w:r>
          </w:p>
          <w:p w14:paraId="5B6CB8F6" w14:textId="77777777" w:rsidR="00391D75" w:rsidRPr="00F62201" w:rsidRDefault="00391D75" w:rsidP="00391D75">
            <w:pPr>
              <w:pStyle w:val="Style"/>
              <w:spacing w:line="201" w:lineRule="exact"/>
              <w:ind w:left="7" w:right="121"/>
              <w:rPr>
                <w:rFonts w:asciiTheme="minorHAnsi" w:hAnsiTheme="minorHAnsi" w:cs="Arial"/>
                <w:color w:val="000000"/>
                <w:sz w:val="22"/>
                <w:szCs w:val="22"/>
              </w:rPr>
            </w:pPr>
            <w:r w:rsidRPr="00F62201">
              <w:rPr>
                <w:rFonts w:asciiTheme="minorHAnsi" w:hAnsiTheme="minorHAnsi" w:cs="Arial"/>
                <w:color w:val="000000"/>
                <w:sz w:val="22"/>
                <w:szCs w:val="22"/>
              </w:rPr>
              <w:t xml:space="preserve">Category 3 - Electronics </w:t>
            </w:r>
          </w:p>
          <w:p w14:paraId="7500AF6C" w14:textId="77777777" w:rsidR="00391D75" w:rsidRPr="00F62201" w:rsidRDefault="00391D75" w:rsidP="00391D75">
            <w:pPr>
              <w:pStyle w:val="Style"/>
              <w:spacing w:line="266" w:lineRule="exact"/>
              <w:ind w:right="121"/>
              <w:rPr>
                <w:rFonts w:asciiTheme="minorHAnsi" w:hAnsiTheme="minorHAnsi" w:cs="Arial"/>
                <w:color w:val="000000"/>
                <w:sz w:val="22"/>
                <w:szCs w:val="22"/>
              </w:rPr>
            </w:pPr>
            <w:r w:rsidRPr="00F62201">
              <w:rPr>
                <w:rFonts w:asciiTheme="minorHAnsi" w:hAnsiTheme="minorHAnsi" w:cs="Arial"/>
                <w:color w:val="000000"/>
                <w:sz w:val="22"/>
                <w:szCs w:val="22"/>
              </w:rPr>
              <w:t xml:space="preserve">Category 4 - Computers </w:t>
            </w:r>
          </w:p>
          <w:p w14:paraId="3656BE51" w14:textId="77777777" w:rsidR="00391D75" w:rsidRPr="00F62201" w:rsidRDefault="00391D75" w:rsidP="00391D75">
            <w:pPr>
              <w:pStyle w:val="Style"/>
              <w:spacing w:line="266" w:lineRule="exact"/>
              <w:ind w:right="121"/>
              <w:rPr>
                <w:rFonts w:asciiTheme="minorHAnsi" w:hAnsiTheme="minorHAnsi" w:cs="Arial"/>
                <w:color w:val="000000"/>
                <w:sz w:val="22"/>
                <w:szCs w:val="22"/>
              </w:rPr>
            </w:pPr>
            <w:r w:rsidRPr="00F62201">
              <w:rPr>
                <w:rFonts w:asciiTheme="minorHAnsi" w:hAnsiTheme="minorHAnsi" w:cs="Arial"/>
                <w:color w:val="000000"/>
                <w:sz w:val="22"/>
                <w:szCs w:val="22"/>
              </w:rPr>
              <w:t xml:space="preserve">Category 5 (Part 1) - Telecommunications Category S (Part 2) - Information Security </w:t>
            </w:r>
          </w:p>
          <w:p w14:paraId="38CFFB79" w14:textId="77777777" w:rsidR="00391D75" w:rsidRPr="00F62201" w:rsidRDefault="00391D75" w:rsidP="00391D75">
            <w:pPr>
              <w:pStyle w:val="Style"/>
              <w:spacing w:line="266" w:lineRule="exact"/>
              <w:ind w:right="121"/>
              <w:rPr>
                <w:rFonts w:asciiTheme="minorHAnsi" w:hAnsiTheme="minorHAnsi" w:cs="Arial"/>
                <w:color w:val="000000"/>
                <w:sz w:val="22"/>
                <w:szCs w:val="22"/>
              </w:rPr>
            </w:pPr>
            <w:r w:rsidRPr="00F62201">
              <w:rPr>
                <w:rFonts w:asciiTheme="minorHAnsi" w:hAnsiTheme="minorHAnsi" w:cs="Arial"/>
                <w:color w:val="000000"/>
                <w:sz w:val="22"/>
                <w:szCs w:val="22"/>
              </w:rPr>
              <w:t xml:space="preserve">Category 6 - Sensors and Lasers </w:t>
            </w:r>
          </w:p>
          <w:p w14:paraId="1DEF26D4" w14:textId="77777777" w:rsidR="00391D75" w:rsidRPr="00F62201" w:rsidRDefault="00391D75" w:rsidP="00391D75">
            <w:pPr>
              <w:pStyle w:val="Style"/>
              <w:spacing w:line="266" w:lineRule="exact"/>
              <w:ind w:right="121"/>
              <w:rPr>
                <w:rFonts w:asciiTheme="minorHAnsi" w:hAnsiTheme="minorHAnsi" w:cs="Arial"/>
                <w:color w:val="000000"/>
                <w:sz w:val="22"/>
                <w:szCs w:val="22"/>
              </w:rPr>
            </w:pPr>
            <w:r w:rsidRPr="00F62201">
              <w:rPr>
                <w:rFonts w:asciiTheme="minorHAnsi" w:hAnsiTheme="minorHAnsi" w:cs="Arial"/>
                <w:color w:val="000000"/>
                <w:sz w:val="22"/>
                <w:szCs w:val="22"/>
              </w:rPr>
              <w:t>Category 7 - Navigation and Avionics Category</w:t>
            </w:r>
          </w:p>
          <w:p w14:paraId="7AB14CA2" w14:textId="77777777" w:rsidR="00391D75" w:rsidRPr="00F62201" w:rsidRDefault="00391D75" w:rsidP="00391D75">
            <w:pPr>
              <w:pStyle w:val="Style"/>
              <w:spacing w:line="266" w:lineRule="exact"/>
              <w:ind w:right="121"/>
              <w:rPr>
                <w:rFonts w:asciiTheme="minorHAnsi" w:hAnsiTheme="minorHAnsi" w:cs="Arial"/>
                <w:color w:val="000000"/>
                <w:sz w:val="22"/>
                <w:szCs w:val="22"/>
              </w:rPr>
            </w:pPr>
            <w:r w:rsidRPr="00F62201">
              <w:rPr>
                <w:rFonts w:asciiTheme="minorHAnsi" w:hAnsiTheme="minorHAnsi" w:cs="Arial"/>
                <w:color w:val="000000"/>
                <w:sz w:val="22"/>
                <w:szCs w:val="22"/>
              </w:rPr>
              <w:t xml:space="preserve">8 - Marine </w:t>
            </w:r>
          </w:p>
          <w:p w14:paraId="7ED5D6D6" w14:textId="77777777" w:rsidR="00391D75" w:rsidRPr="00F62201" w:rsidRDefault="00391D75" w:rsidP="00391D75">
            <w:pPr>
              <w:pStyle w:val="Style"/>
              <w:spacing w:line="266" w:lineRule="exact"/>
              <w:ind w:right="121"/>
              <w:rPr>
                <w:rFonts w:asciiTheme="minorHAnsi" w:hAnsiTheme="minorHAnsi" w:cs="Arial"/>
                <w:color w:val="000000"/>
                <w:sz w:val="22"/>
                <w:szCs w:val="22"/>
              </w:rPr>
            </w:pPr>
            <w:r w:rsidRPr="00F62201">
              <w:rPr>
                <w:rFonts w:asciiTheme="minorHAnsi" w:hAnsiTheme="minorHAnsi" w:cs="Arial"/>
                <w:color w:val="000000"/>
                <w:sz w:val="22"/>
                <w:szCs w:val="22"/>
              </w:rPr>
              <w:t>Category 9 - Propulsion Systems, Space Vehicles and Related Equipment</w:t>
            </w:r>
          </w:p>
        </w:tc>
        <w:tc>
          <w:tcPr>
            <w:tcW w:w="630" w:type="dxa"/>
          </w:tcPr>
          <w:p w14:paraId="6C9FD6D6" w14:textId="77777777" w:rsidR="00D47C0B" w:rsidRDefault="00D47C0B" w:rsidP="00D47C0B"/>
        </w:tc>
        <w:tc>
          <w:tcPr>
            <w:tcW w:w="630" w:type="dxa"/>
          </w:tcPr>
          <w:p w14:paraId="4B01BCC3" w14:textId="77777777" w:rsidR="00D47C0B" w:rsidRDefault="00D47C0B" w:rsidP="00D47C0B"/>
        </w:tc>
      </w:tr>
    </w:tbl>
    <w:p w14:paraId="29ED77BF" w14:textId="77777777" w:rsidR="00D47C0B" w:rsidRDefault="00D47C0B"/>
    <w:p w14:paraId="16179150" w14:textId="77777777" w:rsidR="008675C4" w:rsidRDefault="00391D75">
      <w:r>
        <w:t>If you answer</w:t>
      </w:r>
      <w:r w:rsidR="00F91020">
        <w:t>ed</w:t>
      </w:r>
      <w:r>
        <w:t xml:space="preserve"> yes to </w:t>
      </w:r>
      <w:r w:rsidRPr="008474C0">
        <w:rPr>
          <w:b/>
          <w:u w:val="single"/>
        </w:rPr>
        <w:t>ANY</w:t>
      </w:r>
      <w:r>
        <w:t xml:space="preserve"> of the following questions</w:t>
      </w:r>
      <w:r w:rsidR="008675C4">
        <w:t xml:space="preserve"> in Table 1</w:t>
      </w:r>
      <w:r w:rsidR="00731CE7">
        <w:t>, or unsure how to answer the questions</w:t>
      </w:r>
      <w:r>
        <w:t xml:space="preserve">, </w:t>
      </w:r>
      <w:r w:rsidR="00944B40">
        <w:t xml:space="preserve">you </w:t>
      </w:r>
      <w:r w:rsidR="00944B40" w:rsidRPr="00944B40">
        <w:rPr>
          <w:b/>
          <w:u w:val="single"/>
        </w:rPr>
        <w:t>MUST</w:t>
      </w:r>
      <w:r w:rsidR="00944B40">
        <w:t xml:space="preserve"> </w:t>
      </w:r>
      <w:r>
        <w:t xml:space="preserve">contact </w:t>
      </w:r>
      <w:hyperlink r:id="rId14" w:history="1">
        <w:r w:rsidRPr="00720E26">
          <w:rPr>
            <w:rStyle w:val="Hyperlink"/>
          </w:rPr>
          <w:t>exportcontrol@mail.montclair.edu</w:t>
        </w:r>
      </w:hyperlink>
      <w:r w:rsidR="008675C4">
        <w:t xml:space="preserve">. </w:t>
      </w:r>
    </w:p>
    <w:p w14:paraId="0B991F5E" w14:textId="717E3777" w:rsidR="005E7573" w:rsidRDefault="005E7573" w:rsidP="005E7573">
      <w:r>
        <w:t>If you intend to share information with foreign person</w:t>
      </w:r>
      <w:r w:rsidR="00266A08">
        <w:t>(s)</w:t>
      </w:r>
      <w:r>
        <w:t xml:space="preserve"> or</w:t>
      </w:r>
      <w:r w:rsidR="00266A08">
        <w:t xml:space="preserve"> an</w:t>
      </w:r>
      <w:r>
        <w:t xml:space="preserve"> organization located within or outside of the United States</w:t>
      </w:r>
      <w:r w:rsidR="00F62201">
        <w:t xml:space="preserve"> </w:t>
      </w:r>
      <w:r w:rsidR="00F62201" w:rsidRPr="00F62201">
        <w:rPr>
          <w:b/>
          <w:u w:val="single"/>
        </w:rPr>
        <w:t>and</w:t>
      </w:r>
      <w:r w:rsidR="00F62201">
        <w:t xml:space="preserve"> you answered no to </w:t>
      </w:r>
      <w:r w:rsidR="00F62201" w:rsidRPr="00F62201">
        <w:rPr>
          <w:b/>
        </w:rPr>
        <w:t>ALL</w:t>
      </w:r>
      <w:r w:rsidR="00F62201">
        <w:t xml:space="preserve"> of the questions in Table 1 and</w:t>
      </w:r>
      <w:r>
        <w:t>, please respond to the next series of questions in the following Table 2.</w:t>
      </w:r>
    </w:p>
    <w:p w14:paraId="0C55123F" w14:textId="77777777" w:rsidR="00266A08" w:rsidRPr="00E677BD" w:rsidRDefault="00266A08" w:rsidP="00E677BD">
      <w:pPr>
        <w:jc w:val="center"/>
        <w:rPr>
          <w:b/>
          <w:u w:val="single"/>
        </w:rPr>
      </w:pPr>
      <w:r w:rsidRPr="00E677BD">
        <w:rPr>
          <w:b/>
          <w:u w:val="single"/>
        </w:rPr>
        <w:t>Table 2- Checklist for Evaluating Fundamental Research Exception</w:t>
      </w:r>
    </w:p>
    <w:tbl>
      <w:tblPr>
        <w:tblStyle w:val="TableGrid"/>
        <w:tblW w:w="11065" w:type="dxa"/>
        <w:tblLook w:val="04A0" w:firstRow="1" w:lastRow="0" w:firstColumn="1" w:lastColumn="0" w:noHBand="0" w:noVBand="1"/>
      </w:tblPr>
      <w:tblGrid>
        <w:gridCol w:w="9805"/>
        <w:gridCol w:w="630"/>
        <w:gridCol w:w="630"/>
      </w:tblGrid>
      <w:tr w:rsidR="005E7573" w14:paraId="3EF715FF" w14:textId="77777777" w:rsidTr="000564C5">
        <w:tc>
          <w:tcPr>
            <w:tcW w:w="9805" w:type="dxa"/>
          </w:tcPr>
          <w:p w14:paraId="36A9BE19" w14:textId="77777777" w:rsidR="005E7573" w:rsidRPr="00F62201" w:rsidRDefault="005E7573">
            <w:pPr>
              <w:rPr>
                <w:b/>
              </w:rPr>
            </w:pPr>
            <w:r w:rsidRPr="00F62201">
              <w:rPr>
                <w:b/>
              </w:rPr>
              <w:t>Question</w:t>
            </w:r>
          </w:p>
        </w:tc>
        <w:tc>
          <w:tcPr>
            <w:tcW w:w="630" w:type="dxa"/>
          </w:tcPr>
          <w:p w14:paraId="28EE9C4D" w14:textId="77777777" w:rsidR="005E7573" w:rsidRPr="00F62201" w:rsidRDefault="005E7573">
            <w:pPr>
              <w:rPr>
                <w:b/>
              </w:rPr>
            </w:pPr>
            <w:r w:rsidRPr="00F62201">
              <w:rPr>
                <w:b/>
              </w:rPr>
              <w:t>Yes</w:t>
            </w:r>
          </w:p>
        </w:tc>
        <w:tc>
          <w:tcPr>
            <w:tcW w:w="630" w:type="dxa"/>
          </w:tcPr>
          <w:p w14:paraId="64EEF9EE" w14:textId="77777777" w:rsidR="005E7573" w:rsidRPr="00F62201" w:rsidRDefault="005E7573">
            <w:pPr>
              <w:rPr>
                <w:b/>
              </w:rPr>
            </w:pPr>
            <w:r w:rsidRPr="00F62201">
              <w:rPr>
                <w:b/>
              </w:rPr>
              <w:t>No</w:t>
            </w:r>
          </w:p>
        </w:tc>
      </w:tr>
      <w:tr w:rsidR="005E7573" w14:paraId="590607E3" w14:textId="77777777" w:rsidTr="000564C5">
        <w:tc>
          <w:tcPr>
            <w:tcW w:w="9805" w:type="dxa"/>
          </w:tcPr>
          <w:p w14:paraId="2813BF1D" w14:textId="77777777" w:rsidR="005E7573" w:rsidRDefault="005E7573">
            <w:r>
              <w:t>Is the information to be shared available through instruction by catalog courses and associated teaching laboratories, or concern general, scientific, mathematical, or engineering principles commonly taught in universities and colleges?</w:t>
            </w:r>
          </w:p>
        </w:tc>
        <w:tc>
          <w:tcPr>
            <w:tcW w:w="630" w:type="dxa"/>
          </w:tcPr>
          <w:p w14:paraId="18978F75" w14:textId="77777777" w:rsidR="005E7573" w:rsidRDefault="005E7573"/>
        </w:tc>
        <w:tc>
          <w:tcPr>
            <w:tcW w:w="630" w:type="dxa"/>
          </w:tcPr>
          <w:p w14:paraId="09673FC4" w14:textId="77777777" w:rsidR="005E7573" w:rsidRDefault="005E7573"/>
        </w:tc>
      </w:tr>
      <w:tr w:rsidR="005E7573" w14:paraId="5B77526B" w14:textId="77777777" w:rsidTr="000564C5">
        <w:tc>
          <w:tcPr>
            <w:tcW w:w="9805" w:type="dxa"/>
          </w:tcPr>
          <w:p w14:paraId="57696675" w14:textId="79DCD892" w:rsidR="005E7573" w:rsidRDefault="005E7573" w:rsidP="002B75FE">
            <w:r>
              <w:t xml:space="preserve">Is the information to be shared part of research occurring at an accreditation higher education institution in the U.S. that is ordinarily published and shared broadly within the </w:t>
            </w:r>
            <w:r w:rsidR="002B75FE">
              <w:t xml:space="preserve">academic </w:t>
            </w:r>
            <w:r>
              <w:t>community?</w:t>
            </w:r>
          </w:p>
        </w:tc>
        <w:tc>
          <w:tcPr>
            <w:tcW w:w="630" w:type="dxa"/>
          </w:tcPr>
          <w:p w14:paraId="018C6BED" w14:textId="77777777" w:rsidR="005E7573" w:rsidRDefault="005E7573"/>
        </w:tc>
        <w:tc>
          <w:tcPr>
            <w:tcW w:w="630" w:type="dxa"/>
          </w:tcPr>
          <w:p w14:paraId="03151946" w14:textId="77777777" w:rsidR="005E7573" w:rsidRDefault="005E7573"/>
        </w:tc>
      </w:tr>
      <w:tr w:rsidR="005E7573" w14:paraId="40B5875D" w14:textId="77777777" w:rsidTr="000564C5">
        <w:tc>
          <w:tcPr>
            <w:tcW w:w="9805" w:type="dxa"/>
          </w:tcPr>
          <w:p w14:paraId="0BA1BCDC" w14:textId="08413607" w:rsidR="005E7573" w:rsidRDefault="005E7573" w:rsidP="002B75FE">
            <w:r>
              <w:t xml:space="preserve">Is the information to be shared </w:t>
            </w:r>
            <w:r w:rsidR="002B75FE">
              <w:t xml:space="preserve">NOT subject to </w:t>
            </w:r>
            <w:r w:rsidR="00C20AE2">
              <w:t>security restrictions, confidentiality obligations, or similar restrictions</w:t>
            </w:r>
            <w:r w:rsidR="002B75FE">
              <w:t xml:space="preserve"> in a sponsored research or other form of contract</w:t>
            </w:r>
            <w:r w:rsidR="00C20AE2">
              <w:t>?</w:t>
            </w:r>
          </w:p>
        </w:tc>
        <w:tc>
          <w:tcPr>
            <w:tcW w:w="630" w:type="dxa"/>
          </w:tcPr>
          <w:p w14:paraId="56D6F0F4" w14:textId="77777777" w:rsidR="005E7573" w:rsidRDefault="005E7573"/>
        </w:tc>
        <w:tc>
          <w:tcPr>
            <w:tcW w:w="630" w:type="dxa"/>
          </w:tcPr>
          <w:p w14:paraId="0EE6A0DA" w14:textId="77777777" w:rsidR="005E7573" w:rsidRDefault="005E7573"/>
        </w:tc>
      </w:tr>
      <w:tr w:rsidR="005E7573" w14:paraId="46D983EC" w14:textId="77777777" w:rsidTr="000564C5">
        <w:tc>
          <w:tcPr>
            <w:tcW w:w="9805" w:type="dxa"/>
          </w:tcPr>
          <w:p w14:paraId="0F16CF28" w14:textId="526AE228" w:rsidR="005E7573" w:rsidRDefault="005E7573" w:rsidP="002B75FE">
            <w:r>
              <w:t xml:space="preserve">Is the information to be shared </w:t>
            </w:r>
            <w:r w:rsidR="002B75FE">
              <w:t xml:space="preserve">not subject to any </w:t>
            </w:r>
            <w:r w:rsidR="00266A08">
              <w:t xml:space="preserve">restriction on </w:t>
            </w:r>
            <w:r w:rsidR="00C20AE2">
              <w:t>publication</w:t>
            </w:r>
            <w:r w:rsidR="00266A08">
              <w:t xml:space="preserve"> or other public dissemination of the results</w:t>
            </w:r>
            <w:r w:rsidR="00C20AE2">
              <w:t xml:space="preserve">? </w:t>
            </w:r>
          </w:p>
        </w:tc>
        <w:tc>
          <w:tcPr>
            <w:tcW w:w="630" w:type="dxa"/>
          </w:tcPr>
          <w:p w14:paraId="7915F93C" w14:textId="77777777" w:rsidR="005E7573" w:rsidRDefault="005E7573"/>
        </w:tc>
        <w:tc>
          <w:tcPr>
            <w:tcW w:w="630" w:type="dxa"/>
          </w:tcPr>
          <w:p w14:paraId="5B076C7B" w14:textId="77777777" w:rsidR="005E7573" w:rsidRDefault="005E7573"/>
        </w:tc>
      </w:tr>
    </w:tbl>
    <w:p w14:paraId="21A6DB63" w14:textId="77777777" w:rsidR="00C20AE2" w:rsidRDefault="00C20AE2"/>
    <w:p w14:paraId="193B38F6" w14:textId="7CD9B4E0" w:rsidR="00A26BC6" w:rsidRDefault="00A26BC6" w:rsidP="00A26BC6">
      <w:r>
        <w:t xml:space="preserve">If you answered </w:t>
      </w:r>
      <w:r w:rsidR="002B75FE">
        <w:t xml:space="preserve">NO </w:t>
      </w:r>
      <w:r>
        <w:t xml:space="preserve">to ALL of the questions in Table 1 </w:t>
      </w:r>
      <w:r w:rsidRPr="00F62201">
        <w:rPr>
          <w:b/>
          <w:u w:val="single"/>
        </w:rPr>
        <w:t>and</w:t>
      </w:r>
      <w:r>
        <w:t xml:space="preserve"> </w:t>
      </w:r>
      <w:r w:rsidR="002B75FE">
        <w:t xml:space="preserve">YES </w:t>
      </w:r>
      <w:r>
        <w:t xml:space="preserve">to all questions in Table 2, the information you intend to share with foreign persons or organizations within or outside of the United States either falls within the public domain or fundamental research exceptions and does </w:t>
      </w:r>
      <w:r w:rsidRPr="00A26BC6">
        <w:rPr>
          <w:b/>
          <w:u w:val="single"/>
        </w:rPr>
        <w:t>NOT</w:t>
      </w:r>
      <w:r>
        <w:t xml:space="preserve"> require a license.</w:t>
      </w:r>
    </w:p>
    <w:p w14:paraId="10050099" w14:textId="6F74B6F5" w:rsidR="008675C4" w:rsidRDefault="00E975CB">
      <w:r>
        <w:t xml:space="preserve">If </w:t>
      </w:r>
      <w:r w:rsidR="008675C4">
        <w:t>you intend to take items, technology or software with you when travelling outside of the United States</w:t>
      </w:r>
      <w:r>
        <w:t xml:space="preserve"> </w:t>
      </w:r>
      <w:r w:rsidRPr="00F62201">
        <w:rPr>
          <w:b/>
          <w:u w:val="single"/>
        </w:rPr>
        <w:t>and</w:t>
      </w:r>
      <w:r>
        <w:t xml:space="preserve"> you answered </w:t>
      </w:r>
      <w:r w:rsidR="002B75FE">
        <w:t xml:space="preserve">NO </w:t>
      </w:r>
      <w:r>
        <w:t>to ALL of the questions in Table 1</w:t>
      </w:r>
      <w:r w:rsidR="008675C4">
        <w:t xml:space="preserve">, please respond to the next series of questions in the following Table </w:t>
      </w:r>
      <w:r w:rsidR="005E7573">
        <w:t>3</w:t>
      </w:r>
      <w:r w:rsidR="008675C4">
        <w:t>.</w:t>
      </w:r>
    </w:p>
    <w:p w14:paraId="3941A7EA" w14:textId="77777777" w:rsidR="00F4395E" w:rsidRDefault="00F4395E" w:rsidP="008675C4">
      <w:pPr>
        <w:jc w:val="center"/>
        <w:rPr>
          <w:b/>
          <w:u w:val="single"/>
        </w:rPr>
      </w:pPr>
    </w:p>
    <w:p w14:paraId="2AF4AF25" w14:textId="1222B6F6" w:rsidR="008675C4" w:rsidRPr="008675C4" w:rsidRDefault="008675C4" w:rsidP="008675C4">
      <w:pPr>
        <w:jc w:val="center"/>
        <w:rPr>
          <w:b/>
          <w:u w:val="single"/>
        </w:rPr>
      </w:pPr>
      <w:r w:rsidRPr="008675C4">
        <w:rPr>
          <w:b/>
          <w:u w:val="single"/>
        </w:rPr>
        <w:lastRenderedPageBreak/>
        <w:t xml:space="preserve">Table </w:t>
      </w:r>
      <w:r w:rsidR="005E7573">
        <w:rPr>
          <w:b/>
          <w:u w:val="single"/>
        </w:rPr>
        <w:t>3</w:t>
      </w:r>
      <w:r w:rsidR="0007635A">
        <w:rPr>
          <w:b/>
          <w:u w:val="single"/>
        </w:rPr>
        <w:t xml:space="preserve"> – Checklist for Evaluating License Exception</w:t>
      </w:r>
    </w:p>
    <w:tbl>
      <w:tblPr>
        <w:tblStyle w:val="TableGrid"/>
        <w:tblW w:w="11065" w:type="dxa"/>
        <w:tblLook w:val="04A0" w:firstRow="1" w:lastRow="0" w:firstColumn="1" w:lastColumn="0" w:noHBand="0" w:noVBand="1"/>
      </w:tblPr>
      <w:tblGrid>
        <w:gridCol w:w="9805"/>
        <w:gridCol w:w="630"/>
        <w:gridCol w:w="630"/>
      </w:tblGrid>
      <w:tr w:rsidR="008675C4" w14:paraId="0E56FE52" w14:textId="77777777" w:rsidTr="000564C5">
        <w:tc>
          <w:tcPr>
            <w:tcW w:w="9805" w:type="dxa"/>
          </w:tcPr>
          <w:p w14:paraId="07EFF5D0" w14:textId="77777777" w:rsidR="008675C4" w:rsidRPr="00F91020" w:rsidRDefault="008675C4">
            <w:pPr>
              <w:rPr>
                <w:b/>
              </w:rPr>
            </w:pPr>
            <w:r w:rsidRPr="00F91020">
              <w:rPr>
                <w:b/>
              </w:rPr>
              <w:t>Question</w:t>
            </w:r>
          </w:p>
        </w:tc>
        <w:tc>
          <w:tcPr>
            <w:tcW w:w="630" w:type="dxa"/>
          </w:tcPr>
          <w:p w14:paraId="1BB5D819" w14:textId="77777777" w:rsidR="008675C4" w:rsidRPr="00F91020" w:rsidRDefault="008675C4">
            <w:pPr>
              <w:rPr>
                <w:b/>
              </w:rPr>
            </w:pPr>
            <w:r w:rsidRPr="00F91020">
              <w:rPr>
                <w:b/>
              </w:rPr>
              <w:t>Yes</w:t>
            </w:r>
          </w:p>
        </w:tc>
        <w:tc>
          <w:tcPr>
            <w:tcW w:w="630" w:type="dxa"/>
          </w:tcPr>
          <w:p w14:paraId="2A2FFF04" w14:textId="77777777" w:rsidR="008675C4" w:rsidRPr="00F91020" w:rsidRDefault="008675C4">
            <w:pPr>
              <w:rPr>
                <w:b/>
              </w:rPr>
            </w:pPr>
            <w:r w:rsidRPr="00F91020">
              <w:rPr>
                <w:b/>
              </w:rPr>
              <w:t>No</w:t>
            </w:r>
          </w:p>
        </w:tc>
      </w:tr>
      <w:tr w:rsidR="008675C4" w14:paraId="0D3878DA" w14:textId="77777777" w:rsidTr="000564C5">
        <w:tc>
          <w:tcPr>
            <w:tcW w:w="9805" w:type="dxa"/>
          </w:tcPr>
          <w:p w14:paraId="3A67364E" w14:textId="77777777" w:rsidR="008675C4" w:rsidRDefault="008675C4" w:rsidP="008675C4">
            <w:r>
              <w:t xml:space="preserve">Will you </w:t>
            </w:r>
            <w:r w:rsidRPr="00D01AE6">
              <w:t>ship or hand-carry items, technology, or software</w:t>
            </w:r>
            <w:r>
              <w:t xml:space="preserve"> </w:t>
            </w:r>
            <w:r w:rsidRPr="00D01AE6">
              <w:t xml:space="preserve">to conduct </w:t>
            </w:r>
            <w:r>
              <w:t>Montclair State University business only?</w:t>
            </w:r>
          </w:p>
        </w:tc>
        <w:tc>
          <w:tcPr>
            <w:tcW w:w="630" w:type="dxa"/>
          </w:tcPr>
          <w:p w14:paraId="249B0FC0" w14:textId="77777777" w:rsidR="008675C4" w:rsidRDefault="008675C4"/>
        </w:tc>
        <w:tc>
          <w:tcPr>
            <w:tcW w:w="630" w:type="dxa"/>
          </w:tcPr>
          <w:p w14:paraId="6BB8022D" w14:textId="77777777" w:rsidR="008675C4" w:rsidRDefault="008675C4"/>
        </w:tc>
      </w:tr>
      <w:tr w:rsidR="008675C4" w14:paraId="51DF227D" w14:textId="77777777" w:rsidTr="000564C5">
        <w:tc>
          <w:tcPr>
            <w:tcW w:w="9805" w:type="dxa"/>
          </w:tcPr>
          <w:p w14:paraId="4A810A74" w14:textId="77777777" w:rsidR="008675C4" w:rsidRDefault="008675C4" w:rsidP="00F91020">
            <w:r>
              <w:t xml:space="preserve">Will you </w:t>
            </w:r>
            <w:r w:rsidRPr="00D01AE6">
              <w:t>return the items, technology, or software to the U</w:t>
            </w:r>
            <w:r>
              <w:t>.</w:t>
            </w:r>
            <w:r w:rsidRPr="00D01AE6">
              <w:t>S</w:t>
            </w:r>
            <w:r>
              <w:t>.</w:t>
            </w:r>
            <w:r w:rsidRPr="00D01AE6">
              <w:t xml:space="preserve"> no later than 12 months from the date of leaving the U</w:t>
            </w:r>
            <w:r>
              <w:t>.</w:t>
            </w:r>
            <w:r w:rsidRPr="00D01AE6">
              <w:t>S</w:t>
            </w:r>
            <w:r>
              <w:t>.</w:t>
            </w:r>
            <w:r w:rsidRPr="00D01AE6">
              <w:t xml:space="preserve"> </w:t>
            </w:r>
            <w:r w:rsidR="00F91020">
              <w:t xml:space="preserve">or will you certify </w:t>
            </w:r>
            <w:r>
              <w:t xml:space="preserve">they were </w:t>
            </w:r>
            <w:r w:rsidRPr="00D01AE6">
              <w:t>consumed or destroyed abr</w:t>
            </w:r>
            <w:r>
              <w:t xml:space="preserve">oad during this </w:t>
            </w:r>
            <w:proofErr w:type="gramStart"/>
            <w:r>
              <w:t>12 month</w:t>
            </w:r>
            <w:proofErr w:type="gramEnd"/>
            <w:r>
              <w:t xml:space="preserve"> period?</w:t>
            </w:r>
          </w:p>
        </w:tc>
        <w:tc>
          <w:tcPr>
            <w:tcW w:w="630" w:type="dxa"/>
          </w:tcPr>
          <w:p w14:paraId="537AD403" w14:textId="77777777" w:rsidR="008675C4" w:rsidRDefault="008675C4"/>
        </w:tc>
        <w:tc>
          <w:tcPr>
            <w:tcW w:w="630" w:type="dxa"/>
          </w:tcPr>
          <w:p w14:paraId="2A24690F" w14:textId="77777777" w:rsidR="008675C4" w:rsidRDefault="008675C4"/>
        </w:tc>
      </w:tr>
      <w:tr w:rsidR="008675C4" w14:paraId="0CD390F6" w14:textId="77777777" w:rsidTr="000564C5">
        <w:tc>
          <w:tcPr>
            <w:tcW w:w="9805" w:type="dxa"/>
          </w:tcPr>
          <w:p w14:paraId="783AFE88" w14:textId="77777777" w:rsidR="008675C4" w:rsidRDefault="008675C4" w:rsidP="008675C4">
            <w:r>
              <w:t xml:space="preserve">Will you retain physical possession of the </w:t>
            </w:r>
            <w:r w:rsidRPr="00D01AE6">
              <w:t xml:space="preserve">item, technology, or software while </w:t>
            </w:r>
            <w:r>
              <w:t xml:space="preserve">outside of the U.S., or </w:t>
            </w:r>
            <w:r w:rsidRPr="00D01AE6">
              <w:t>keep it secured in a place such as a hotel safe, a bonded warehouse, or a locked or guarded exhibit</w:t>
            </w:r>
            <w:r>
              <w:t>ion facility?</w:t>
            </w:r>
          </w:p>
        </w:tc>
        <w:tc>
          <w:tcPr>
            <w:tcW w:w="630" w:type="dxa"/>
          </w:tcPr>
          <w:p w14:paraId="0A43A18B" w14:textId="77777777" w:rsidR="008675C4" w:rsidRDefault="008675C4"/>
        </w:tc>
        <w:tc>
          <w:tcPr>
            <w:tcW w:w="630" w:type="dxa"/>
          </w:tcPr>
          <w:p w14:paraId="5F9907F8" w14:textId="77777777" w:rsidR="008675C4" w:rsidRDefault="008675C4"/>
        </w:tc>
      </w:tr>
      <w:tr w:rsidR="008675C4" w14:paraId="27E4DFC9" w14:textId="77777777" w:rsidTr="000564C5">
        <w:tc>
          <w:tcPr>
            <w:tcW w:w="9805" w:type="dxa"/>
          </w:tcPr>
          <w:p w14:paraId="2B6CD501" w14:textId="77777777" w:rsidR="008675C4" w:rsidRDefault="008675C4" w:rsidP="005E7573">
            <w:r>
              <w:t>W</w:t>
            </w:r>
            <w:r w:rsidRPr="00D01AE6">
              <w:t xml:space="preserve">ill </w:t>
            </w:r>
            <w:r>
              <w:t xml:space="preserve">you </w:t>
            </w:r>
            <w:r w:rsidRPr="00D01AE6">
              <w:t xml:space="preserve">take security precautions to protect against unauthorized release of the technology while </w:t>
            </w:r>
            <w:r w:rsidR="005E7573">
              <w:t xml:space="preserve">it </w:t>
            </w:r>
            <w:r w:rsidRPr="00D01AE6">
              <w:t>is being shipped or transmitted and used abroad such as:</w:t>
            </w:r>
            <w:r>
              <w:t xml:space="preserve">  1) </w:t>
            </w:r>
            <w:r w:rsidRPr="00D01AE6">
              <w:t>use of secure connections when accessing e-mail and other business activities that involve the transmission and use of the technology,</w:t>
            </w:r>
            <w:r>
              <w:t xml:space="preserve"> 2) </w:t>
            </w:r>
            <w:r w:rsidRPr="00D01AE6">
              <w:t>use of password systems on electronic devices that store technology, and</w:t>
            </w:r>
            <w:r>
              <w:t xml:space="preserve"> 3) </w:t>
            </w:r>
            <w:r w:rsidRPr="001A0448">
              <w:t>use of personal firewalls on electronic devices that store the technology</w:t>
            </w:r>
          </w:p>
        </w:tc>
        <w:tc>
          <w:tcPr>
            <w:tcW w:w="630" w:type="dxa"/>
          </w:tcPr>
          <w:p w14:paraId="09346494" w14:textId="77777777" w:rsidR="008675C4" w:rsidRDefault="008675C4"/>
        </w:tc>
        <w:tc>
          <w:tcPr>
            <w:tcW w:w="630" w:type="dxa"/>
          </w:tcPr>
          <w:p w14:paraId="3A0333BE" w14:textId="77777777" w:rsidR="008675C4" w:rsidRDefault="008675C4"/>
        </w:tc>
      </w:tr>
      <w:tr w:rsidR="008675C4" w14:paraId="33948D47" w14:textId="77777777" w:rsidTr="000564C5">
        <w:tc>
          <w:tcPr>
            <w:tcW w:w="9805" w:type="dxa"/>
          </w:tcPr>
          <w:p w14:paraId="0D651A14" w14:textId="77777777" w:rsidR="008675C4" w:rsidRDefault="008675C4" w:rsidP="008675C4">
            <w:pPr>
              <w:rPr>
                <w:rFonts w:eastAsia="Times New Roman" w:cs="Times New Roman"/>
              </w:rPr>
            </w:pPr>
            <w:r w:rsidRPr="00990BD2">
              <w:rPr>
                <w:rFonts w:eastAsia="Times New Roman" w:cs="Times New Roman"/>
              </w:rPr>
              <w:t>Is the encryption code contained in the item or software limited to that found in retail items (example: laptops with commercial software such as Microsoft Windows</w:t>
            </w:r>
            <w:r>
              <w:rPr>
                <w:rFonts w:eastAsia="Times New Roman" w:cs="Times New Roman"/>
              </w:rPr>
              <w:t xml:space="preserve"> or</w:t>
            </w:r>
            <w:r w:rsidRPr="00990BD2">
              <w:rPr>
                <w:rFonts w:eastAsia="Times New Roman" w:cs="Times New Roman"/>
              </w:rPr>
              <w:t xml:space="preserve"> Mac OS?</w:t>
            </w:r>
          </w:p>
          <w:p w14:paraId="1269DABE" w14:textId="77777777" w:rsidR="00917E0F" w:rsidRPr="00990BD2" w:rsidRDefault="00917E0F" w:rsidP="008675C4">
            <w:pPr>
              <w:rPr>
                <w:rFonts w:eastAsia="Times New Roman" w:cs="Times New Roman"/>
              </w:rPr>
            </w:pPr>
          </w:p>
        </w:tc>
        <w:tc>
          <w:tcPr>
            <w:tcW w:w="630" w:type="dxa"/>
          </w:tcPr>
          <w:p w14:paraId="01F971C3" w14:textId="77777777" w:rsidR="008675C4" w:rsidRDefault="008675C4" w:rsidP="008675C4"/>
        </w:tc>
        <w:tc>
          <w:tcPr>
            <w:tcW w:w="630" w:type="dxa"/>
          </w:tcPr>
          <w:p w14:paraId="598DE4EF" w14:textId="77777777" w:rsidR="008675C4" w:rsidRDefault="008675C4" w:rsidP="008675C4"/>
        </w:tc>
      </w:tr>
      <w:tr w:rsidR="00C76056" w14:paraId="7DFF91A8" w14:textId="77777777" w:rsidTr="000564C5">
        <w:tc>
          <w:tcPr>
            <w:tcW w:w="9805" w:type="dxa"/>
          </w:tcPr>
          <w:p w14:paraId="26D391F4" w14:textId="7F5B6411" w:rsidR="00F4395E" w:rsidRPr="00E6229C" w:rsidRDefault="00C76056" w:rsidP="000564C5">
            <w:pPr>
              <w:pStyle w:val="NormalWeb"/>
              <w:spacing w:after="0" w:afterAutospacing="0"/>
              <w:rPr>
                <w:rFonts w:asciiTheme="majorHAnsi" w:hAnsiTheme="majorHAnsi"/>
                <w:sz w:val="22"/>
                <w:szCs w:val="22"/>
              </w:rPr>
            </w:pPr>
            <w:r w:rsidRPr="000564C5">
              <w:rPr>
                <w:rFonts w:asciiTheme="minorHAnsi" w:hAnsiTheme="minorHAnsi"/>
              </w:rPr>
              <w:t>Will the item or software be used primarily either 1) as a "tool of the trade" to conduct Montclair State University business, or 2) for exhibition or demonstration, or 3) for inspection, testing, calibration, or repair?   </w:t>
            </w:r>
          </w:p>
          <w:p w14:paraId="458086EF" w14:textId="701AEAB7" w:rsidR="00C76056" w:rsidRPr="00990BD2" w:rsidRDefault="00C76056" w:rsidP="000564C5">
            <w:pPr>
              <w:pStyle w:val="NormalWeb"/>
              <w:spacing w:before="0" w:beforeAutospacing="0" w:after="0" w:afterAutospacing="0"/>
            </w:pPr>
            <w:r w:rsidRPr="000564C5">
              <w:rPr>
                <w:rFonts w:asciiTheme="majorHAnsi" w:hAnsiTheme="majorHAnsi"/>
                <w:sz w:val="18"/>
                <w:szCs w:val="22"/>
              </w:rPr>
              <w:t>Note: If for inspection, testing, calibration, or repair, will the item or software be shipped, retransferred or hand-carried to any country other than Armenia, Azerbaijan, Belarus, Cambodia, China, Georgia, Iraq, Kazakhstan, Kyrgyzstan, Laos, Libya, Macau, Moldova, Mongolia, Russia, Tajikistan, Turkmenistan, Ukraine, Uzbekistan, or Vietnam?</w:t>
            </w:r>
          </w:p>
        </w:tc>
        <w:tc>
          <w:tcPr>
            <w:tcW w:w="630" w:type="dxa"/>
          </w:tcPr>
          <w:p w14:paraId="6EC5592F" w14:textId="77777777" w:rsidR="00C76056" w:rsidRDefault="00C76056" w:rsidP="008675C4"/>
        </w:tc>
        <w:tc>
          <w:tcPr>
            <w:tcW w:w="630" w:type="dxa"/>
          </w:tcPr>
          <w:p w14:paraId="23FB6287" w14:textId="77777777" w:rsidR="00C76056" w:rsidRDefault="00C76056" w:rsidP="008675C4"/>
        </w:tc>
      </w:tr>
      <w:tr w:rsidR="00917E0F" w14:paraId="4B25A9BD" w14:textId="77777777" w:rsidTr="000564C5">
        <w:tc>
          <w:tcPr>
            <w:tcW w:w="9805" w:type="dxa"/>
          </w:tcPr>
          <w:p w14:paraId="4D997BAE" w14:textId="375EEB3D" w:rsidR="00917E0F" w:rsidRPr="00990BD2" w:rsidRDefault="00917E0F" w:rsidP="008675C4">
            <w:pPr>
              <w:rPr>
                <w:rFonts w:eastAsia="Times New Roman" w:cs="Times New Roman"/>
              </w:rPr>
            </w:pPr>
          </w:p>
        </w:tc>
        <w:tc>
          <w:tcPr>
            <w:tcW w:w="630" w:type="dxa"/>
          </w:tcPr>
          <w:p w14:paraId="142AA066" w14:textId="77777777" w:rsidR="00917E0F" w:rsidRDefault="00917E0F" w:rsidP="008675C4"/>
        </w:tc>
        <w:tc>
          <w:tcPr>
            <w:tcW w:w="630" w:type="dxa"/>
          </w:tcPr>
          <w:p w14:paraId="425828E5" w14:textId="77777777" w:rsidR="00917E0F" w:rsidRDefault="00917E0F" w:rsidP="008675C4"/>
        </w:tc>
      </w:tr>
    </w:tbl>
    <w:p w14:paraId="4CDAA354" w14:textId="3886DD29" w:rsidR="0007635A" w:rsidRDefault="0007635A" w:rsidP="000564C5">
      <w:r w:rsidRPr="00990BD2">
        <w:rPr>
          <w:rFonts w:eastAsia="Times New Roman" w:cs="Times New Roman"/>
        </w:rPr>
        <w:t xml:space="preserve">If all questions </w:t>
      </w:r>
      <w:r>
        <w:rPr>
          <w:rFonts w:eastAsia="Times New Roman" w:cs="Times New Roman"/>
        </w:rPr>
        <w:t xml:space="preserve">in Table 1 are answered no, and Table </w:t>
      </w:r>
      <w:r w:rsidR="005E7573">
        <w:rPr>
          <w:rFonts w:eastAsia="Times New Roman" w:cs="Times New Roman"/>
        </w:rPr>
        <w:t>3</w:t>
      </w:r>
      <w:r>
        <w:rPr>
          <w:rFonts w:eastAsia="Times New Roman" w:cs="Times New Roman"/>
        </w:rPr>
        <w:t xml:space="preserve"> </w:t>
      </w:r>
      <w:r w:rsidRPr="00990BD2">
        <w:rPr>
          <w:rFonts w:eastAsia="Times New Roman" w:cs="Times New Roman"/>
        </w:rPr>
        <w:t>are answered yes, the export qualifies for a license exception.  M</w:t>
      </w:r>
      <w:r w:rsidR="000755E0">
        <w:rPr>
          <w:rFonts w:eastAsia="Times New Roman" w:cs="Times New Roman"/>
        </w:rPr>
        <w:t>ontclair</w:t>
      </w:r>
      <w:bookmarkStart w:id="0" w:name="_GoBack"/>
      <w:bookmarkEnd w:id="0"/>
      <w:r w:rsidRPr="00990BD2">
        <w:rPr>
          <w:rFonts w:eastAsia="Times New Roman" w:cs="Times New Roman"/>
        </w:rPr>
        <w:t xml:space="preserve"> employee should </w:t>
      </w:r>
      <w:r>
        <w:rPr>
          <w:rFonts w:eastAsia="Times New Roman" w:cs="Times New Roman"/>
        </w:rPr>
        <w:t xml:space="preserve">disclose the items, technology and software he/she plans to taken when travelling in Table </w:t>
      </w:r>
      <w:r w:rsidR="00F62201">
        <w:rPr>
          <w:rFonts w:eastAsia="Times New Roman" w:cs="Times New Roman"/>
        </w:rPr>
        <w:t>4</w:t>
      </w:r>
      <w:r>
        <w:rPr>
          <w:rFonts w:eastAsia="Times New Roman" w:cs="Times New Roman"/>
        </w:rPr>
        <w:t>, and forward it to</w:t>
      </w:r>
      <w:r w:rsidRPr="00990BD2">
        <w:rPr>
          <w:rFonts w:eastAsia="Times New Roman" w:cs="Times New Roman"/>
        </w:rPr>
        <w:t xml:space="preserve"> </w:t>
      </w:r>
      <w:hyperlink r:id="rId15" w:history="1">
        <w:r w:rsidRPr="00990BD2">
          <w:rPr>
            <w:rStyle w:val="Hyperlink"/>
            <w:rFonts w:eastAsia="Times New Roman" w:cs="Times New Roman"/>
          </w:rPr>
          <w:t>exportcontrol@montclair.edu</w:t>
        </w:r>
      </w:hyperlink>
      <w:r w:rsidRPr="00990BD2">
        <w:rPr>
          <w:rFonts w:eastAsia="Times New Roman" w:cs="Times New Roman"/>
        </w:rPr>
        <w:t xml:space="preserve">.  </w:t>
      </w:r>
      <w:r w:rsidRPr="00D01AE6">
        <w:t xml:space="preserve">Please provide a detailed description of items, </w:t>
      </w:r>
      <w:r w:rsidR="00F62201">
        <w:t>t</w:t>
      </w:r>
      <w:r w:rsidRPr="00D01AE6">
        <w:t xml:space="preserve">echnology or </w:t>
      </w:r>
      <w:r w:rsidR="00F62201">
        <w:t>s</w:t>
      </w:r>
      <w:r w:rsidRPr="00D01AE6">
        <w:t xml:space="preserve">oftware </w:t>
      </w:r>
      <w:r w:rsidR="00F62201">
        <w:t xml:space="preserve">by </w:t>
      </w:r>
      <w:r w:rsidRPr="00D01AE6">
        <w:t>list</w:t>
      </w:r>
      <w:r w:rsidR="00F62201">
        <w:t>ing</w:t>
      </w:r>
      <w:r w:rsidRPr="00D01AE6">
        <w:t xml:space="preserve"> the common name of the item, the model, the manufacturer</w:t>
      </w:r>
      <w:r w:rsidR="00F62201">
        <w:t xml:space="preserve"> and the approximately value of each.</w:t>
      </w:r>
    </w:p>
    <w:p w14:paraId="7AB898E4" w14:textId="77777777" w:rsidR="0007635A" w:rsidRPr="0007635A" w:rsidRDefault="0007635A" w:rsidP="0007635A">
      <w:pPr>
        <w:spacing w:after="0" w:line="240" w:lineRule="auto"/>
        <w:rPr>
          <w:rFonts w:eastAsia="Times New Roman" w:cs="Times New Roman"/>
        </w:rPr>
      </w:pPr>
    </w:p>
    <w:p w14:paraId="16CE58B1" w14:textId="77777777" w:rsidR="0007635A" w:rsidRPr="0007635A" w:rsidRDefault="0007635A" w:rsidP="0007635A">
      <w:pPr>
        <w:jc w:val="center"/>
        <w:rPr>
          <w:b/>
          <w:u w:val="single"/>
        </w:rPr>
      </w:pPr>
      <w:r w:rsidRPr="0007635A">
        <w:rPr>
          <w:b/>
          <w:u w:val="single"/>
        </w:rPr>
        <w:t xml:space="preserve">Table </w:t>
      </w:r>
      <w:r w:rsidR="00F62201">
        <w:rPr>
          <w:b/>
          <w:u w:val="single"/>
        </w:rPr>
        <w:t>4</w:t>
      </w:r>
      <w:r>
        <w:rPr>
          <w:b/>
          <w:u w:val="single"/>
        </w:rPr>
        <w:t xml:space="preserve"> – Disclosure for License Exception</w:t>
      </w:r>
    </w:p>
    <w:tbl>
      <w:tblPr>
        <w:tblStyle w:val="TableGrid"/>
        <w:tblW w:w="11065" w:type="dxa"/>
        <w:tblLook w:val="04A0" w:firstRow="1" w:lastRow="0" w:firstColumn="1" w:lastColumn="0" w:noHBand="0" w:noVBand="1"/>
      </w:tblPr>
      <w:tblGrid>
        <w:gridCol w:w="2316"/>
        <w:gridCol w:w="1999"/>
        <w:gridCol w:w="2070"/>
        <w:gridCol w:w="1260"/>
        <w:gridCol w:w="3420"/>
      </w:tblGrid>
      <w:tr w:rsidR="005233D5" w:rsidRPr="00D01AE6" w14:paraId="621849B0" w14:textId="5304A15E" w:rsidTr="005233D5">
        <w:tc>
          <w:tcPr>
            <w:tcW w:w="2316" w:type="dxa"/>
          </w:tcPr>
          <w:p w14:paraId="052D4D81" w14:textId="2D572E5F" w:rsidR="005233D5" w:rsidRPr="00D01AE6" w:rsidRDefault="005233D5" w:rsidP="005233D5">
            <w:r w:rsidRPr="00D01AE6">
              <w:t>Item Description</w:t>
            </w:r>
          </w:p>
        </w:tc>
        <w:tc>
          <w:tcPr>
            <w:tcW w:w="1999" w:type="dxa"/>
          </w:tcPr>
          <w:p w14:paraId="3603011D" w14:textId="77777777" w:rsidR="005233D5" w:rsidRPr="00D01AE6" w:rsidRDefault="005233D5" w:rsidP="00340710">
            <w:r w:rsidRPr="00D01AE6">
              <w:t>Manufacturer</w:t>
            </w:r>
          </w:p>
        </w:tc>
        <w:tc>
          <w:tcPr>
            <w:tcW w:w="2070" w:type="dxa"/>
          </w:tcPr>
          <w:p w14:paraId="2C4E98AB" w14:textId="77777777" w:rsidR="005233D5" w:rsidRPr="00D01AE6" w:rsidRDefault="005233D5" w:rsidP="00340710">
            <w:r w:rsidRPr="00D01AE6">
              <w:t>Model Number</w:t>
            </w:r>
          </w:p>
        </w:tc>
        <w:tc>
          <w:tcPr>
            <w:tcW w:w="1260" w:type="dxa"/>
          </w:tcPr>
          <w:p w14:paraId="5E439782" w14:textId="77777777" w:rsidR="005233D5" w:rsidRPr="00D01AE6" w:rsidRDefault="005233D5" w:rsidP="0007635A">
            <w:r>
              <w:t xml:space="preserve">Value </w:t>
            </w:r>
          </w:p>
        </w:tc>
        <w:tc>
          <w:tcPr>
            <w:tcW w:w="3420" w:type="dxa"/>
          </w:tcPr>
          <w:p w14:paraId="73AF766D" w14:textId="516D5FAE" w:rsidR="005233D5" w:rsidRDefault="005233D5" w:rsidP="0007635A">
            <w:r>
              <w:t>Country of Destination</w:t>
            </w:r>
          </w:p>
        </w:tc>
      </w:tr>
      <w:tr w:rsidR="005233D5" w:rsidRPr="00D01AE6" w14:paraId="263852D3" w14:textId="2D5F274A" w:rsidTr="005233D5">
        <w:tc>
          <w:tcPr>
            <w:tcW w:w="2316" w:type="dxa"/>
          </w:tcPr>
          <w:p w14:paraId="58CFE19E" w14:textId="77777777" w:rsidR="005233D5" w:rsidRPr="00D01AE6" w:rsidRDefault="005233D5" w:rsidP="00340710"/>
        </w:tc>
        <w:tc>
          <w:tcPr>
            <w:tcW w:w="1999" w:type="dxa"/>
          </w:tcPr>
          <w:p w14:paraId="3A0F4DD4" w14:textId="77777777" w:rsidR="005233D5" w:rsidRPr="00D01AE6" w:rsidRDefault="005233D5" w:rsidP="00340710"/>
        </w:tc>
        <w:tc>
          <w:tcPr>
            <w:tcW w:w="2070" w:type="dxa"/>
          </w:tcPr>
          <w:p w14:paraId="78299946" w14:textId="77777777" w:rsidR="005233D5" w:rsidRPr="00D01AE6" w:rsidRDefault="005233D5" w:rsidP="00340710"/>
        </w:tc>
        <w:tc>
          <w:tcPr>
            <w:tcW w:w="1260" w:type="dxa"/>
          </w:tcPr>
          <w:p w14:paraId="6EEA1BC5" w14:textId="77777777" w:rsidR="005233D5" w:rsidRPr="00D01AE6" w:rsidRDefault="005233D5" w:rsidP="00340710"/>
        </w:tc>
        <w:tc>
          <w:tcPr>
            <w:tcW w:w="3420" w:type="dxa"/>
          </w:tcPr>
          <w:p w14:paraId="367306BE" w14:textId="77777777" w:rsidR="005233D5" w:rsidRPr="00D01AE6" w:rsidRDefault="005233D5" w:rsidP="00340710"/>
        </w:tc>
      </w:tr>
      <w:tr w:rsidR="005233D5" w:rsidRPr="00D01AE6" w14:paraId="6CE7272F" w14:textId="75D67E16" w:rsidTr="005233D5">
        <w:tc>
          <w:tcPr>
            <w:tcW w:w="2316" w:type="dxa"/>
          </w:tcPr>
          <w:p w14:paraId="59CE1EAD" w14:textId="77777777" w:rsidR="005233D5" w:rsidRPr="00D01AE6" w:rsidRDefault="005233D5" w:rsidP="00340710"/>
        </w:tc>
        <w:tc>
          <w:tcPr>
            <w:tcW w:w="1999" w:type="dxa"/>
          </w:tcPr>
          <w:p w14:paraId="537BAB43" w14:textId="77777777" w:rsidR="005233D5" w:rsidRPr="00D01AE6" w:rsidRDefault="005233D5" w:rsidP="00340710"/>
        </w:tc>
        <w:tc>
          <w:tcPr>
            <w:tcW w:w="2070" w:type="dxa"/>
          </w:tcPr>
          <w:p w14:paraId="4A661011" w14:textId="77777777" w:rsidR="005233D5" w:rsidRPr="00D01AE6" w:rsidRDefault="005233D5" w:rsidP="00340710"/>
        </w:tc>
        <w:tc>
          <w:tcPr>
            <w:tcW w:w="1260" w:type="dxa"/>
          </w:tcPr>
          <w:p w14:paraId="48833723" w14:textId="77777777" w:rsidR="005233D5" w:rsidRPr="00D01AE6" w:rsidRDefault="005233D5" w:rsidP="00340710"/>
        </w:tc>
        <w:tc>
          <w:tcPr>
            <w:tcW w:w="3420" w:type="dxa"/>
          </w:tcPr>
          <w:p w14:paraId="40B014BE" w14:textId="77777777" w:rsidR="005233D5" w:rsidRPr="00D01AE6" w:rsidRDefault="005233D5" w:rsidP="00340710"/>
        </w:tc>
      </w:tr>
      <w:tr w:rsidR="005233D5" w:rsidRPr="00D01AE6" w14:paraId="41183AD8" w14:textId="3E189584" w:rsidTr="005233D5">
        <w:tc>
          <w:tcPr>
            <w:tcW w:w="2316" w:type="dxa"/>
          </w:tcPr>
          <w:p w14:paraId="7AD71E5F" w14:textId="77777777" w:rsidR="005233D5" w:rsidRPr="00D01AE6" w:rsidRDefault="005233D5" w:rsidP="00340710"/>
        </w:tc>
        <w:tc>
          <w:tcPr>
            <w:tcW w:w="1999" w:type="dxa"/>
          </w:tcPr>
          <w:p w14:paraId="29B51CB9" w14:textId="77777777" w:rsidR="005233D5" w:rsidRPr="00D01AE6" w:rsidRDefault="005233D5" w:rsidP="00340710"/>
        </w:tc>
        <w:tc>
          <w:tcPr>
            <w:tcW w:w="2070" w:type="dxa"/>
          </w:tcPr>
          <w:p w14:paraId="241BA293" w14:textId="77777777" w:rsidR="005233D5" w:rsidRPr="00D01AE6" w:rsidRDefault="005233D5" w:rsidP="00340710"/>
        </w:tc>
        <w:tc>
          <w:tcPr>
            <w:tcW w:w="1260" w:type="dxa"/>
          </w:tcPr>
          <w:p w14:paraId="5338B22D" w14:textId="77777777" w:rsidR="005233D5" w:rsidRPr="00D01AE6" w:rsidRDefault="005233D5" w:rsidP="00340710"/>
        </w:tc>
        <w:tc>
          <w:tcPr>
            <w:tcW w:w="3420" w:type="dxa"/>
          </w:tcPr>
          <w:p w14:paraId="502CB049" w14:textId="77777777" w:rsidR="005233D5" w:rsidRPr="00D01AE6" w:rsidRDefault="005233D5" w:rsidP="00340710"/>
        </w:tc>
      </w:tr>
    </w:tbl>
    <w:p w14:paraId="599649C8" w14:textId="77777777" w:rsidR="0007635A" w:rsidRPr="00990BD2" w:rsidRDefault="0007635A" w:rsidP="0007635A">
      <w:pPr>
        <w:spacing w:after="0" w:line="240" w:lineRule="auto"/>
      </w:pPr>
    </w:p>
    <w:p w14:paraId="75996B46" w14:textId="77777777" w:rsidR="00731CE7" w:rsidRDefault="00731CE7" w:rsidP="0007635A">
      <w:pPr>
        <w:rPr>
          <w:sz w:val="24"/>
          <w:szCs w:val="24"/>
        </w:rPr>
      </w:pPr>
      <w:r w:rsidRPr="00944B40">
        <w:rPr>
          <w:sz w:val="24"/>
          <w:szCs w:val="24"/>
        </w:rPr>
        <w:t xml:space="preserve">FINANCIAL AND CRIMINAL PENALTIES MAY BE IMPOSED UPON MONTCLAIR STATE UNIVERSITY AND INDIVIDUAL </w:t>
      </w:r>
      <w:r w:rsidR="00F62201">
        <w:rPr>
          <w:sz w:val="24"/>
          <w:szCs w:val="24"/>
        </w:rPr>
        <w:t xml:space="preserve">EMPLOYEES </w:t>
      </w:r>
      <w:r w:rsidRPr="00944B40">
        <w:rPr>
          <w:sz w:val="24"/>
          <w:szCs w:val="24"/>
        </w:rPr>
        <w:t>FOR NON-COMPLIANCE WITH FEDERAL EXPORT CONTROL REGULATIONS.  FOR THE UNIVERSITY, A FINE MAY BE IMPOSED UP TO THE GREATER OF $1 MILLION OR 5 TIMES THE VALUE OF THE EXPORTS FOR EACH VIOLATION.  FOR INDIVIDUALS, A FINE MAY BE IMPOSED UP TO $250,000 OR IMPRISONMENT FOR UP TO 20 YEARS, OR BOTH, FOR EACH VIOLATION.</w:t>
      </w:r>
    </w:p>
    <w:p w14:paraId="5C3135DF" w14:textId="17002378" w:rsidR="0007635A" w:rsidRPr="0007635A" w:rsidRDefault="0007635A" w:rsidP="0007635A">
      <w:pPr>
        <w:rPr>
          <w:b/>
          <w:sz w:val="24"/>
          <w:szCs w:val="24"/>
        </w:rPr>
      </w:pPr>
      <w:r w:rsidRPr="00D01AE6">
        <w:t>By my signature below, I certify that</w:t>
      </w:r>
      <w:r>
        <w:t xml:space="preserve"> the foregoing responses are accurate and true.  I am aware that if the foregoing statements are not true, I am subject to disciplinary action in accordance with University policy, and may be personally liable for civil and criminal penalties.</w:t>
      </w:r>
    </w:p>
    <w:p w14:paraId="66EC9E5A" w14:textId="77777777" w:rsidR="00731CE7" w:rsidRDefault="00731CE7" w:rsidP="00731CE7">
      <w:r>
        <w:t>S</w:t>
      </w:r>
      <w:r w:rsidRPr="00D01AE6">
        <w:t xml:space="preserve">ignature:  </w:t>
      </w:r>
      <w:r>
        <w:tab/>
      </w:r>
      <w:r w:rsidRPr="00D01AE6">
        <w:t>________________________________</w:t>
      </w:r>
      <w:r>
        <w:t xml:space="preserve">_______________________ </w:t>
      </w:r>
      <w:proofErr w:type="gramStart"/>
      <w:r>
        <w:t>Date:_</w:t>
      </w:r>
      <w:proofErr w:type="gramEnd"/>
      <w:r>
        <w:t>__________</w:t>
      </w:r>
    </w:p>
    <w:p w14:paraId="1E83C394" w14:textId="77777777" w:rsidR="00731CE7" w:rsidRPr="00D01AE6" w:rsidRDefault="00731CE7" w:rsidP="00731CE7">
      <w:r>
        <w:t>Name/Title:</w:t>
      </w:r>
      <w:r>
        <w:tab/>
        <w:t>_______________________________________________________________________</w:t>
      </w:r>
    </w:p>
    <w:p w14:paraId="049AAC36" w14:textId="6DB45E3D" w:rsidR="005233D5" w:rsidRPr="005233D5" w:rsidRDefault="0007635A">
      <w:pPr>
        <w:rPr>
          <w:sz w:val="16"/>
          <w:szCs w:val="16"/>
        </w:rPr>
      </w:pPr>
      <w:r w:rsidRPr="00D01AE6">
        <w:t>*Keep a signed copy of this document and provide a copy to</w:t>
      </w:r>
      <w:r>
        <w:t xml:space="preserve"> </w:t>
      </w:r>
      <w:hyperlink r:id="rId16" w:history="1">
        <w:r w:rsidR="00DF7C00" w:rsidRPr="00DF7C00">
          <w:rPr>
            <w:rStyle w:val="Hyperlink"/>
          </w:rPr>
          <w:t>exportcontrol@mail.montclair.edu</w:t>
        </w:r>
      </w:hyperlink>
      <w:r>
        <w:t xml:space="preserve">  for recordkeeping purposes.</w:t>
      </w:r>
      <w:r w:rsidR="005233D5">
        <w:t xml:space="preserve">          </w:t>
      </w:r>
      <w:r w:rsidR="005233D5" w:rsidRPr="005233D5">
        <w:rPr>
          <w:sz w:val="16"/>
          <w:szCs w:val="16"/>
        </w:rPr>
        <w:t>Adopted 8-24-2016; Revised 1-30-18</w:t>
      </w:r>
    </w:p>
    <w:sectPr w:rsidR="005233D5" w:rsidRPr="005233D5" w:rsidSect="000564C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95C37D" w14:textId="77777777" w:rsidR="00440DAE" w:rsidRDefault="00440DAE" w:rsidP="00F4395E">
      <w:pPr>
        <w:spacing w:after="0" w:line="240" w:lineRule="auto"/>
      </w:pPr>
      <w:r>
        <w:separator/>
      </w:r>
    </w:p>
  </w:endnote>
  <w:endnote w:type="continuationSeparator" w:id="0">
    <w:p w14:paraId="5C692562" w14:textId="77777777" w:rsidR="00440DAE" w:rsidRDefault="00440DAE" w:rsidP="00F439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B7D732" w14:textId="77777777" w:rsidR="00440DAE" w:rsidRDefault="00440DAE" w:rsidP="00F4395E">
      <w:pPr>
        <w:spacing w:after="0" w:line="240" w:lineRule="auto"/>
      </w:pPr>
      <w:r>
        <w:separator/>
      </w:r>
    </w:p>
  </w:footnote>
  <w:footnote w:type="continuationSeparator" w:id="0">
    <w:p w14:paraId="1B487FDF" w14:textId="77777777" w:rsidR="00440DAE" w:rsidRDefault="00440DAE" w:rsidP="00F439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7F6D74"/>
    <w:multiLevelType w:val="hybridMultilevel"/>
    <w:tmpl w:val="41689EE8"/>
    <w:lvl w:ilvl="0" w:tplc="A120C53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29C772C8"/>
    <w:multiLevelType w:val="hybridMultilevel"/>
    <w:tmpl w:val="80C4546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5F6037A1"/>
    <w:multiLevelType w:val="hybridMultilevel"/>
    <w:tmpl w:val="FA3A07F2"/>
    <w:lvl w:ilvl="0" w:tplc="0409000F">
      <w:start w:val="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7081"/>
    <w:rsid w:val="000564C5"/>
    <w:rsid w:val="000755E0"/>
    <w:rsid w:val="0007635A"/>
    <w:rsid w:val="00097381"/>
    <w:rsid w:val="00197E10"/>
    <w:rsid w:val="00266A08"/>
    <w:rsid w:val="002B73EB"/>
    <w:rsid w:val="002B75FE"/>
    <w:rsid w:val="00391D75"/>
    <w:rsid w:val="00440DAE"/>
    <w:rsid w:val="005233D5"/>
    <w:rsid w:val="005800D7"/>
    <w:rsid w:val="005E7573"/>
    <w:rsid w:val="00671E37"/>
    <w:rsid w:val="006F57CB"/>
    <w:rsid w:val="00731CE7"/>
    <w:rsid w:val="008474C0"/>
    <w:rsid w:val="008675C4"/>
    <w:rsid w:val="008C1625"/>
    <w:rsid w:val="008D2B33"/>
    <w:rsid w:val="00917E0F"/>
    <w:rsid w:val="00927081"/>
    <w:rsid w:val="00944B40"/>
    <w:rsid w:val="009A253F"/>
    <w:rsid w:val="00A004F3"/>
    <w:rsid w:val="00A05E9F"/>
    <w:rsid w:val="00A26BC6"/>
    <w:rsid w:val="00A939F7"/>
    <w:rsid w:val="00B00095"/>
    <w:rsid w:val="00B86F38"/>
    <w:rsid w:val="00BA746C"/>
    <w:rsid w:val="00BB02C5"/>
    <w:rsid w:val="00C04AE5"/>
    <w:rsid w:val="00C20AE2"/>
    <w:rsid w:val="00C24569"/>
    <w:rsid w:val="00C40B20"/>
    <w:rsid w:val="00C76056"/>
    <w:rsid w:val="00C95495"/>
    <w:rsid w:val="00C96BC5"/>
    <w:rsid w:val="00D053AB"/>
    <w:rsid w:val="00D47C0B"/>
    <w:rsid w:val="00DF7C00"/>
    <w:rsid w:val="00E6229C"/>
    <w:rsid w:val="00E677BD"/>
    <w:rsid w:val="00E975CB"/>
    <w:rsid w:val="00F4395E"/>
    <w:rsid w:val="00F62201"/>
    <w:rsid w:val="00F910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F7240"/>
  <w15:chartTrackingRefBased/>
  <w15:docId w15:val="{1488C8BD-43EA-493B-A836-6F28EF093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47C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1D75"/>
    <w:pPr>
      <w:ind w:left="720"/>
      <w:contextualSpacing/>
    </w:pPr>
  </w:style>
  <w:style w:type="character" w:styleId="Hyperlink">
    <w:name w:val="Hyperlink"/>
    <w:basedOn w:val="DefaultParagraphFont"/>
    <w:uiPriority w:val="99"/>
    <w:unhideWhenUsed/>
    <w:rsid w:val="00391D75"/>
    <w:rPr>
      <w:color w:val="0000FF"/>
      <w:u w:val="single"/>
    </w:rPr>
  </w:style>
  <w:style w:type="paragraph" w:customStyle="1" w:styleId="Style">
    <w:name w:val="Style"/>
    <w:rsid w:val="00391D75"/>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character" w:styleId="FollowedHyperlink">
    <w:name w:val="FollowedHyperlink"/>
    <w:basedOn w:val="DefaultParagraphFont"/>
    <w:uiPriority w:val="99"/>
    <w:semiHidden/>
    <w:unhideWhenUsed/>
    <w:rsid w:val="00C40B20"/>
    <w:rPr>
      <w:color w:val="954F72" w:themeColor="followedHyperlink"/>
      <w:u w:val="single"/>
    </w:rPr>
  </w:style>
  <w:style w:type="paragraph" w:styleId="BalloonText">
    <w:name w:val="Balloon Text"/>
    <w:basedOn w:val="Normal"/>
    <w:link w:val="BalloonTextChar"/>
    <w:uiPriority w:val="99"/>
    <w:semiHidden/>
    <w:unhideWhenUsed/>
    <w:rsid w:val="00266A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6A08"/>
    <w:rPr>
      <w:rFonts w:ascii="Segoe UI" w:hAnsi="Segoe UI" w:cs="Segoe UI"/>
      <w:sz w:val="18"/>
      <w:szCs w:val="18"/>
    </w:rPr>
  </w:style>
  <w:style w:type="character" w:styleId="CommentReference">
    <w:name w:val="annotation reference"/>
    <w:basedOn w:val="DefaultParagraphFont"/>
    <w:uiPriority w:val="99"/>
    <w:semiHidden/>
    <w:unhideWhenUsed/>
    <w:rsid w:val="008D2B33"/>
    <w:rPr>
      <w:sz w:val="16"/>
      <w:szCs w:val="16"/>
    </w:rPr>
  </w:style>
  <w:style w:type="paragraph" w:styleId="CommentText">
    <w:name w:val="annotation text"/>
    <w:basedOn w:val="Normal"/>
    <w:link w:val="CommentTextChar"/>
    <w:uiPriority w:val="99"/>
    <w:semiHidden/>
    <w:unhideWhenUsed/>
    <w:rsid w:val="008D2B33"/>
    <w:pPr>
      <w:spacing w:line="240" w:lineRule="auto"/>
    </w:pPr>
    <w:rPr>
      <w:sz w:val="20"/>
      <w:szCs w:val="20"/>
    </w:rPr>
  </w:style>
  <w:style w:type="character" w:customStyle="1" w:styleId="CommentTextChar">
    <w:name w:val="Comment Text Char"/>
    <w:basedOn w:val="DefaultParagraphFont"/>
    <w:link w:val="CommentText"/>
    <w:uiPriority w:val="99"/>
    <w:semiHidden/>
    <w:rsid w:val="008D2B33"/>
    <w:rPr>
      <w:sz w:val="20"/>
      <w:szCs w:val="20"/>
    </w:rPr>
  </w:style>
  <w:style w:type="paragraph" w:styleId="CommentSubject">
    <w:name w:val="annotation subject"/>
    <w:basedOn w:val="CommentText"/>
    <w:next w:val="CommentText"/>
    <w:link w:val="CommentSubjectChar"/>
    <w:uiPriority w:val="99"/>
    <w:semiHidden/>
    <w:unhideWhenUsed/>
    <w:rsid w:val="008D2B33"/>
    <w:rPr>
      <w:b/>
      <w:bCs/>
    </w:rPr>
  </w:style>
  <w:style w:type="character" w:customStyle="1" w:styleId="CommentSubjectChar">
    <w:name w:val="Comment Subject Char"/>
    <w:basedOn w:val="CommentTextChar"/>
    <w:link w:val="CommentSubject"/>
    <w:uiPriority w:val="99"/>
    <w:semiHidden/>
    <w:rsid w:val="008D2B33"/>
    <w:rPr>
      <w:b/>
      <w:bCs/>
      <w:sz w:val="20"/>
      <w:szCs w:val="20"/>
    </w:rPr>
  </w:style>
  <w:style w:type="paragraph" w:styleId="NormalWeb">
    <w:name w:val="Normal (Web)"/>
    <w:basedOn w:val="Normal"/>
    <w:uiPriority w:val="99"/>
    <w:unhideWhenUsed/>
    <w:rsid w:val="00C760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eindent1">
    <w:name w:val="rteindent1"/>
    <w:basedOn w:val="Normal"/>
    <w:rsid w:val="00C76056"/>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439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395E"/>
  </w:style>
  <w:style w:type="paragraph" w:styleId="Footer">
    <w:name w:val="footer"/>
    <w:basedOn w:val="Normal"/>
    <w:link w:val="FooterChar"/>
    <w:uiPriority w:val="99"/>
    <w:unhideWhenUsed/>
    <w:rsid w:val="00F439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39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0726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xportcontrol@mail.montclair.edu" TargetMode="External"/><Relationship Id="rId13" Type="http://schemas.openxmlformats.org/officeDocument/2006/relationships/hyperlink" Target="http://www.access.gpo.gov/bis/ear/eardata.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mddtc.state.gov/regulations_laws/itar.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exportcontrol@mail.montclair.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reasury.gov/resource-center/sanctions/Programs/Pages/Programs.aspx" TargetMode="External"/><Relationship Id="rId5" Type="http://schemas.openxmlformats.org/officeDocument/2006/relationships/webSettings" Target="webSettings.xml"/><Relationship Id="rId15" Type="http://schemas.openxmlformats.org/officeDocument/2006/relationships/hyperlink" Target="mailto:exportcontrol@montclair.edu" TargetMode="External"/><Relationship Id="rId10" Type="http://schemas.openxmlformats.org/officeDocument/2006/relationships/hyperlink" Target="http://apps.export.gov/csl-search" TargetMode="External"/><Relationship Id="rId4" Type="http://schemas.openxmlformats.org/officeDocument/2006/relationships/settings" Target="settings.xml"/><Relationship Id="rId9" Type="http://schemas.openxmlformats.org/officeDocument/2006/relationships/hyperlink" Target="https://www.montclair.edu/provost/exportcontrol/" TargetMode="External"/><Relationship Id="rId14" Type="http://schemas.openxmlformats.org/officeDocument/2006/relationships/hyperlink" Target="mailto:exportcontrol@mail.montclair.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0FDE81-9B1B-4E81-B40D-F92D6673F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1546</Words>
  <Characters>8814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Montclair State University</Company>
  <LinksUpToDate>false</LinksUpToDate>
  <CharactersWithSpaces>10340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C. Anderson</dc:creator>
  <cp:keywords/>
  <dc:description/>
  <cp:lastModifiedBy>Ally Mcginley</cp:lastModifiedBy>
  <cp:revision>4</cp:revision>
  <dcterms:created xsi:type="dcterms:W3CDTF">2018-01-30T20:48:00Z</dcterms:created>
  <dcterms:modified xsi:type="dcterms:W3CDTF">2024-04-16T13:29:00Z</dcterms:modified>
</cp:coreProperties>
</file>